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57B250" w14:textId="77777777" w:rsidR="00416C56" w:rsidRPr="00895A06" w:rsidRDefault="00DA4C7F" w:rsidP="00416C56">
      <w:pPr>
        <w:pStyle w:val="Heading3"/>
        <w:rPr>
          <w:sz w:val="56"/>
          <w:szCs w:val="56"/>
        </w:rPr>
      </w:pPr>
      <w:r>
        <w:rPr>
          <w:sz w:val="56"/>
          <w:szCs w:val="56"/>
        </w:rPr>
        <w:t>Variations on the Grosse Fuge</w:t>
      </w:r>
    </w:p>
    <w:p w14:paraId="32605DD6" w14:textId="77777777" w:rsidR="00416C56" w:rsidRPr="00895A06" w:rsidRDefault="00416C56" w:rsidP="00416C56">
      <w:pPr>
        <w:pStyle w:val="BodyText2"/>
        <w:rPr>
          <w:rFonts w:ascii="Figaro MT" w:hAnsi="Figaro MT"/>
          <w:sz w:val="48"/>
          <w:szCs w:val="48"/>
        </w:rPr>
      </w:pPr>
      <w:r w:rsidRPr="00895A06">
        <w:rPr>
          <w:rFonts w:ascii="Figaro MT" w:hAnsi="Figaro MT"/>
          <w:sz w:val="48"/>
          <w:szCs w:val="48"/>
        </w:rPr>
        <w:t>for S</w:t>
      </w:r>
      <w:r w:rsidR="002D3506">
        <w:rPr>
          <w:rFonts w:ascii="Figaro MT" w:hAnsi="Figaro MT"/>
          <w:sz w:val="48"/>
          <w:szCs w:val="48"/>
        </w:rPr>
        <w:t>tring Quartet and Orchestra</w:t>
      </w:r>
    </w:p>
    <w:p w14:paraId="35FCAC1E" w14:textId="77777777" w:rsidR="00416C56" w:rsidRDefault="00416C56" w:rsidP="00416C56">
      <w:pPr>
        <w:pStyle w:val="BodyText2"/>
        <w:rPr>
          <w:rFonts w:ascii="Times New Roman" w:hAnsi="Times New Roman"/>
          <w:sz w:val="32"/>
        </w:rPr>
      </w:pPr>
    </w:p>
    <w:p w14:paraId="3963B86A" w14:textId="77777777" w:rsidR="00416C56" w:rsidRPr="00DF197D" w:rsidRDefault="00416C56" w:rsidP="00416C56">
      <w:pPr>
        <w:pStyle w:val="BodyText2"/>
        <w:rPr>
          <w:rFonts w:ascii="Times New Roman" w:hAnsi="Times New Roman"/>
          <w:b w:val="0"/>
          <w:bCs w:val="0"/>
          <w:sz w:val="28"/>
          <w:szCs w:val="28"/>
        </w:rPr>
      </w:pPr>
      <w:r w:rsidRPr="00DF197D">
        <w:rPr>
          <w:rFonts w:ascii="Times New Roman" w:hAnsi="Times New Roman"/>
          <w:b w:val="0"/>
          <w:bCs w:val="0"/>
          <w:sz w:val="28"/>
          <w:szCs w:val="28"/>
        </w:rPr>
        <w:t>January 6—</w:t>
      </w:r>
      <w:smartTag w:uri="urn:schemas-microsoft-com:office:smarttags" w:element="date">
        <w:smartTagPr>
          <w:attr w:name="Month" w:val="3"/>
          <w:attr w:name="Day" w:val="22"/>
          <w:attr w:name="Year" w:val="1987"/>
        </w:smartTagPr>
        <w:r w:rsidRPr="00DF197D">
          <w:rPr>
            <w:rFonts w:ascii="Times New Roman" w:hAnsi="Times New Roman"/>
            <w:b w:val="0"/>
            <w:bCs w:val="0"/>
            <w:sz w:val="28"/>
            <w:szCs w:val="28"/>
          </w:rPr>
          <w:t>March 22, 1987</w:t>
        </w:r>
      </w:smartTag>
      <w:r w:rsidR="002E2A7A">
        <w:rPr>
          <w:rFonts w:ascii="Times New Roman" w:hAnsi="Times New Roman"/>
          <w:b w:val="0"/>
          <w:bCs w:val="0"/>
          <w:sz w:val="28"/>
          <w:szCs w:val="28"/>
        </w:rPr>
        <w:t xml:space="preserve"> (synth version)</w:t>
      </w:r>
      <w:r w:rsidRPr="00DF197D">
        <w:rPr>
          <w:rFonts w:ascii="Times New Roman" w:hAnsi="Times New Roman"/>
          <w:b w:val="0"/>
          <w:bCs w:val="0"/>
          <w:sz w:val="28"/>
          <w:szCs w:val="28"/>
        </w:rPr>
        <w:t xml:space="preserve">, </w:t>
      </w:r>
      <w:smartTag w:uri="urn:schemas-microsoft-com:office:smarttags" w:element="place">
        <w:smartTag w:uri="urn:schemas-microsoft-com:office:smarttags" w:element="City">
          <w:r w:rsidRPr="00DF197D">
            <w:rPr>
              <w:rFonts w:ascii="Times New Roman" w:hAnsi="Times New Roman"/>
              <w:b w:val="0"/>
              <w:bCs w:val="0"/>
              <w:sz w:val="28"/>
              <w:szCs w:val="28"/>
            </w:rPr>
            <w:t>Las Cruces</w:t>
          </w:r>
        </w:smartTag>
        <w:r w:rsidRPr="00DF197D">
          <w:rPr>
            <w:rFonts w:ascii="Times New Roman" w:hAnsi="Times New Roman"/>
            <w:b w:val="0"/>
            <w:bCs w:val="0"/>
            <w:sz w:val="28"/>
            <w:szCs w:val="28"/>
          </w:rPr>
          <w:t xml:space="preserve">, </w:t>
        </w:r>
        <w:smartTag w:uri="urn:schemas-microsoft-com:office:smarttags" w:element="State">
          <w:r w:rsidRPr="00DF197D">
            <w:rPr>
              <w:rFonts w:ascii="Times New Roman" w:hAnsi="Times New Roman"/>
              <w:b w:val="0"/>
              <w:bCs w:val="0"/>
              <w:sz w:val="28"/>
              <w:szCs w:val="28"/>
            </w:rPr>
            <w:t>New Mexico</w:t>
          </w:r>
        </w:smartTag>
      </w:smartTag>
    </w:p>
    <w:p w14:paraId="41A69938" w14:textId="339767EB" w:rsidR="00416C56" w:rsidRDefault="00416C56" w:rsidP="00416C56">
      <w:pPr>
        <w:pStyle w:val="BodyText2"/>
        <w:rPr>
          <w:rFonts w:ascii="Times New Roman" w:hAnsi="Times New Roman"/>
          <w:b w:val="0"/>
          <w:bCs w:val="0"/>
          <w:sz w:val="28"/>
          <w:szCs w:val="28"/>
        </w:rPr>
      </w:pPr>
      <w:r w:rsidRPr="00DF197D">
        <w:rPr>
          <w:rFonts w:ascii="Times New Roman" w:hAnsi="Times New Roman"/>
          <w:b w:val="0"/>
          <w:bCs w:val="0"/>
          <w:sz w:val="28"/>
          <w:szCs w:val="28"/>
        </w:rPr>
        <w:t>revised 2003-2005</w:t>
      </w:r>
      <w:r w:rsidR="002D3506" w:rsidRPr="00DF197D">
        <w:rPr>
          <w:rFonts w:ascii="Times New Roman" w:hAnsi="Times New Roman"/>
          <w:b w:val="0"/>
          <w:bCs w:val="0"/>
          <w:sz w:val="28"/>
          <w:szCs w:val="28"/>
        </w:rPr>
        <w:t xml:space="preserve">, </w:t>
      </w:r>
      <w:r w:rsidR="002E2A7A">
        <w:rPr>
          <w:rFonts w:ascii="Times New Roman" w:hAnsi="Times New Roman"/>
          <w:b w:val="0"/>
          <w:bCs w:val="0"/>
          <w:sz w:val="28"/>
          <w:szCs w:val="28"/>
        </w:rPr>
        <w:t xml:space="preserve">revised and </w:t>
      </w:r>
      <w:r w:rsidR="002D3506" w:rsidRPr="00DF197D">
        <w:rPr>
          <w:rFonts w:ascii="Times New Roman" w:hAnsi="Times New Roman"/>
          <w:b w:val="0"/>
          <w:bCs w:val="0"/>
          <w:sz w:val="28"/>
          <w:szCs w:val="28"/>
        </w:rPr>
        <w:t>orchestrated 2007</w:t>
      </w:r>
      <w:r w:rsidR="009B4D9E">
        <w:rPr>
          <w:rFonts w:ascii="Times New Roman" w:hAnsi="Times New Roman"/>
          <w:b w:val="0"/>
          <w:bCs w:val="0"/>
          <w:sz w:val="28"/>
          <w:szCs w:val="28"/>
        </w:rPr>
        <w:t>, edited 2014</w:t>
      </w:r>
      <w:r w:rsidR="000A6B68">
        <w:rPr>
          <w:rFonts w:ascii="Times New Roman" w:hAnsi="Times New Roman"/>
          <w:b w:val="0"/>
          <w:bCs w:val="0"/>
          <w:sz w:val="28"/>
          <w:szCs w:val="28"/>
        </w:rPr>
        <w:t xml:space="preserve"> and 2024</w:t>
      </w:r>
    </w:p>
    <w:p w14:paraId="2F50C399" w14:textId="77777777" w:rsidR="00416C56" w:rsidRDefault="00393817" w:rsidP="00393817">
      <w:pPr>
        <w:pStyle w:val="BodyText2"/>
        <w:rPr>
          <w:rFonts w:ascii="Figaro MT" w:hAnsi="Figaro MT"/>
          <w:sz w:val="24"/>
        </w:rPr>
      </w:pPr>
      <w:r>
        <w:rPr>
          <w:rFonts w:ascii="Times New Roman" w:hAnsi="Times New Roman"/>
          <w:b w:val="0"/>
          <w:bCs w:val="0"/>
          <w:sz w:val="28"/>
          <w:szCs w:val="28"/>
        </w:rPr>
        <w:t xml:space="preserve">duration: </w:t>
      </w:r>
      <w:r w:rsidR="008D4259">
        <w:rPr>
          <w:rFonts w:ascii="Times New Roman" w:hAnsi="Times New Roman"/>
          <w:b w:val="0"/>
          <w:bCs w:val="0"/>
          <w:sz w:val="28"/>
          <w:szCs w:val="28"/>
        </w:rPr>
        <w:t>about 18</w:t>
      </w:r>
      <w:r>
        <w:rPr>
          <w:rFonts w:ascii="Times New Roman" w:hAnsi="Times New Roman"/>
          <w:b w:val="0"/>
          <w:bCs w:val="0"/>
          <w:sz w:val="28"/>
          <w:szCs w:val="28"/>
        </w:rPr>
        <w:t xml:space="preserve"> minutes</w:t>
      </w:r>
    </w:p>
    <w:p w14:paraId="486C9EA5" w14:textId="77777777" w:rsidR="00DF197D" w:rsidRDefault="00DF197D" w:rsidP="00416C56">
      <w:pPr>
        <w:pStyle w:val="BodyText2"/>
        <w:jc w:val="left"/>
        <w:rPr>
          <w:rFonts w:ascii="Figaro MT" w:hAnsi="Figaro MT"/>
          <w:sz w:val="24"/>
        </w:rPr>
      </w:pPr>
    </w:p>
    <w:p w14:paraId="7D79E957" w14:textId="0DDDDB6A" w:rsidR="00AD703E" w:rsidRDefault="00270E95" w:rsidP="00AD703E">
      <w:pPr>
        <w:pStyle w:val="BodyText2"/>
        <w:rPr>
          <w:rFonts w:ascii="Times New Roman" w:hAnsi="Times New Roman"/>
          <w:i/>
          <w:sz w:val="24"/>
        </w:rPr>
      </w:pPr>
      <w:r>
        <w:rPr>
          <w:rFonts w:ascii="Times New Roman" w:hAnsi="Times New Roman"/>
          <w:i/>
          <w:sz w:val="24"/>
        </w:rPr>
        <w:t>in memoriam Ben Marcato</w:t>
      </w:r>
    </w:p>
    <w:p w14:paraId="48F9A451" w14:textId="77777777" w:rsidR="000A31DB" w:rsidRPr="00AD703E" w:rsidRDefault="000A31DB" w:rsidP="00AD703E">
      <w:pPr>
        <w:pStyle w:val="BodyText2"/>
        <w:rPr>
          <w:rFonts w:ascii="Times New Roman" w:hAnsi="Times New Roman"/>
          <w:i/>
          <w:sz w:val="24"/>
        </w:rPr>
      </w:pPr>
    </w:p>
    <w:p w14:paraId="2C219F0E" w14:textId="77777777" w:rsidR="00416C56" w:rsidRPr="000A6B68" w:rsidRDefault="00416C56" w:rsidP="00416C56">
      <w:pPr>
        <w:pStyle w:val="BodyText2"/>
        <w:jc w:val="left"/>
        <w:rPr>
          <w:rFonts w:ascii="Times New Roman" w:hAnsi="Times New Roman"/>
          <w:b w:val="0"/>
          <w:bCs w:val="0"/>
          <w:sz w:val="25"/>
          <w:szCs w:val="25"/>
        </w:rPr>
      </w:pPr>
      <w:r w:rsidRPr="000A6B68">
        <w:rPr>
          <w:rFonts w:ascii="Times New Roman" w:hAnsi="Times New Roman"/>
          <w:b w:val="0"/>
          <w:bCs w:val="0"/>
          <w:sz w:val="25"/>
          <w:szCs w:val="25"/>
        </w:rPr>
        <w:tab/>
        <w:t xml:space="preserve">While a student at Eastman School of Music in 1973-74, I listened every other night to </w:t>
      </w:r>
      <w:r w:rsidR="0068292F" w:rsidRPr="000A6B68">
        <w:rPr>
          <w:rFonts w:ascii="Times New Roman" w:hAnsi="Times New Roman"/>
          <w:b w:val="0"/>
          <w:bCs w:val="0"/>
          <w:sz w:val="25"/>
          <w:szCs w:val="25"/>
        </w:rPr>
        <w:t>Beethoven’s opus 133 string quartet</w:t>
      </w:r>
      <w:r w:rsidRPr="000A6B68">
        <w:rPr>
          <w:rFonts w:ascii="Times New Roman" w:hAnsi="Times New Roman"/>
          <w:b w:val="0"/>
          <w:bCs w:val="0"/>
          <w:sz w:val="25"/>
          <w:szCs w:val="25"/>
        </w:rPr>
        <w:t xml:space="preserve"> </w:t>
      </w:r>
      <w:r w:rsidRPr="000A6B68">
        <w:rPr>
          <w:rFonts w:ascii="Times New Roman" w:hAnsi="Times New Roman"/>
          <w:b w:val="0"/>
          <w:bCs w:val="0"/>
          <w:i/>
          <w:sz w:val="25"/>
          <w:szCs w:val="25"/>
        </w:rPr>
        <w:t>Grosse Fuge</w:t>
      </w:r>
      <w:r w:rsidRPr="000A6B68">
        <w:rPr>
          <w:rFonts w:ascii="Times New Roman" w:hAnsi="Times New Roman"/>
          <w:b w:val="0"/>
          <w:bCs w:val="0"/>
          <w:sz w:val="25"/>
          <w:szCs w:val="25"/>
        </w:rPr>
        <w:t xml:space="preserve"> with a couple of friends for at least </w:t>
      </w:r>
      <w:r w:rsidR="00102099" w:rsidRPr="000A6B68">
        <w:rPr>
          <w:rFonts w:ascii="Times New Roman" w:hAnsi="Times New Roman"/>
          <w:b w:val="0"/>
          <w:bCs w:val="0"/>
          <w:sz w:val="25"/>
          <w:szCs w:val="25"/>
        </w:rPr>
        <w:t xml:space="preserve">two </w:t>
      </w:r>
      <w:r w:rsidRPr="000A6B68">
        <w:rPr>
          <w:rFonts w:ascii="Times New Roman" w:hAnsi="Times New Roman"/>
          <w:b w:val="0"/>
          <w:bCs w:val="0"/>
          <w:sz w:val="25"/>
          <w:szCs w:val="25"/>
        </w:rPr>
        <w:t xml:space="preserve">months. (The alternate nights were usually spent with </w:t>
      </w:r>
      <w:r w:rsidRPr="000A6B68">
        <w:rPr>
          <w:rFonts w:ascii="Times New Roman" w:hAnsi="Times New Roman"/>
          <w:b w:val="0"/>
          <w:bCs w:val="0"/>
          <w:i/>
          <w:sz w:val="25"/>
          <w:szCs w:val="25"/>
        </w:rPr>
        <w:t>Hammerklavier</w:t>
      </w:r>
      <w:r w:rsidRPr="000A6B68">
        <w:rPr>
          <w:rFonts w:ascii="Times New Roman" w:hAnsi="Times New Roman"/>
          <w:b w:val="0"/>
          <w:bCs w:val="0"/>
          <w:sz w:val="25"/>
          <w:szCs w:val="25"/>
        </w:rPr>
        <w:t>.) As a result this string quartet was branded on my brain, which may not have been the best thing for my early composition style—which tended to the too noisy and too crowded with notes, not to mention horribly hard to play.</w:t>
      </w:r>
    </w:p>
    <w:p w14:paraId="20DF9795" w14:textId="6AF3619A" w:rsidR="00416C56" w:rsidRPr="000A6B68" w:rsidRDefault="00416C56" w:rsidP="00416C56">
      <w:pPr>
        <w:pStyle w:val="BodyText2"/>
        <w:jc w:val="left"/>
        <w:rPr>
          <w:rFonts w:ascii="Times New Roman" w:hAnsi="Times New Roman"/>
          <w:b w:val="0"/>
          <w:bCs w:val="0"/>
          <w:sz w:val="25"/>
          <w:szCs w:val="25"/>
        </w:rPr>
      </w:pPr>
      <w:r w:rsidRPr="000A6B68">
        <w:rPr>
          <w:rFonts w:ascii="Times New Roman" w:hAnsi="Times New Roman"/>
          <w:b w:val="0"/>
          <w:bCs w:val="0"/>
          <w:sz w:val="25"/>
          <w:szCs w:val="25"/>
        </w:rPr>
        <w:tab/>
        <w:t xml:space="preserve">I went to NTSU (now UNT) in Denton Texas in the fall of 1974, and started working on a string quintet/string orchestra piece that would be a variation on the </w:t>
      </w:r>
      <w:r w:rsidRPr="000A6B68">
        <w:rPr>
          <w:rFonts w:ascii="Times New Roman" w:hAnsi="Times New Roman"/>
          <w:b w:val="0"/>
          <w:bCs w:val="0"/>
          <w:i/>
          <w:sz w:val="25"/>
          <w:szCs w:val="25"/>
        </w:rPr>
        <w:t>Grosse Fuge</w:t>
      </w:r>
      <w:r w:rsidRPr="000A6B68">
        <w:rPr>
          <w:rFonts w:ascii="Times New Roman" w:hAnsi="Times New Roman"/>
          <w:b w:val="0"/>
          <w:bCs w:val="0"/>
          <w:sz w:val="25"/>
          <w:szCs w:val="25"/>
        </w:rPr>
        <w:t>—re-writing the piece in my own idiom and with significant differences. After about two years of work</w:t>
      </w:r>
      <w:r w:rsidR="007F5737" w:rsidRPr="000A6B68">
        <w:rPr>
          <w:rFonts w:ascii="Times New Roman" w:hAnsi="Times New Roman"/>
          <w:b w:val="0"/>
          <w:bCs w:val="0"/>
          <w:sz w:val="25"/>
          <w:szCs w:val="25"/>
        </w:rPr>
        <w:t>,</w:t>
      </w:r>
      <w:r w:rsidRPr="000A6B68">
        <w:rPr>
          <w:rFonts w:ascii="Times New Roman" w:hAnsi="Times New Roman"/>
          <w:b w:val="0"/>
          <w:bCs w:val="0"/>
          <w:sz w:val="25"/>
          <w:szCs w:val="25"/>
        </w:rPr>
        <w:t xml:space="preserve"> it was premiered at my senior composition recital in 1977. The performance was rather rough</w:t>
      </w:r>
      <w:r w:rsidR="007F5737" w:rsidRPr="000A6B68">
        <w:rPr>
          <w:rFonts w:ascii="Times New Roman" w:hAnsi="Times New Roman"/>
          <w:b w:val="0"/>
          <w:bCs w:val="0"/>
          <w:sz w:val="25"/>
          <w:szCs w:val="25"/>
        </w:rPr>
        <w:t>,</w:t>
      </w:r>
      <w:r w:rsidRPr="000A6B68">
        <w:rPr>
          <w:rFonts w:ascii="Times New Roman" w:hAnsi="Times New Roman"/>
          <w:b w:val="0"/>
          <w:bCs w:val="0"/>
          <w:sz w:val="25"/>
          <w:szCs w:val="25"/>
        </w:rPr>
        <w:t xml:space="preserve"> and the recital failed; I left school without a degree. (I returned to NTSU in the early ‘80s and got a BM in 1984.)</w:t>
      </w:r>
    </w:p>
    <w:p w14:paraId="3CC6EB26" w14:textId="77777777" w:rsidR="00416C56" w:rsidRPr="000A6B68" w:rsidRDefault="00416C56" w:rsidP="00416C56">
      <w:pPr>
        <w:pStyle w:val="BodyText2"/>
        <w:jc w:val="left"/>
        <w:rPr>
          <w:rFonts w:ascii="Times New Roman" w:hAnsi="Times New Roman"/>
          <w:b w:val="0"/>
          <w:bCs w:val="0"/>
          <w:sz w:val="25"/>
          <w:szCs w:val="25"/>
        </w:rPr>
      </w:pPr>
      <w:r w:rsidRPr="000A6B68">
        <w:rPr>
          <w:rFonts w:ascii="Times New Roman" w:hAnsi="Times New Roman"/>
          <w:b w:val="0"/>
          <w:bCs w:val="0"/>
          <w:sz w:val="25"/>
          <w:szCs w:val="25"/>
        </w:rPr>
        <w:tab/>
        <w:t xml:space="preserve">I took a break from composing in the fall of 1985 to start work on an experiment in transcendental physics. After moving to Las Cruces New Mexico in the fall of 1986, my project was at a standstill, and I livened up my life in a desert trailer slum by composing a </w:t>
      </w:r>
      <w:r w:rsidR="00102099" w:rsidRPr="000A6B68">
        <w:rPr>
          <w:rFonts w:ascii="Times New Roman" w:hAnsi="Times New Roman"/>
          <w:b w:val="0"/>
          <w:bCs w:val="0"/>
          <w:sz w:val="25"/>
          <w:szCs w:val="25"/>
        </w:rPr>
        <w:t xml:space="preserve">completely </w:t>
      </w:r>
      <w:r w:rsidRPr="000A6B68">
        <w:rPr>
          <w:rFonts w:ascii="Times New Roman" w:hAnsi="Times New Roman"/>
          <w:b w:val="0"/>
          <w:bCs w:val="0"/>
          <w:sz w:val="25"/>
          <w:szCs w:val="25"/>
        </w:rPr>
        <w:t xml:space="preserve">new variation on the </w:t>
      </w:r>
      <w:r w:rsidRPr="000A6B68">
        <w:rPr>
          <w:rFonts w:ascii="Times New Roman" w:hAnsi="Times New Roman"/>
          <w:b w:val="0"/>
          <w:bCs w:val="0"/>
          <w:i/>
          <w:sz w:val="25"/>
          <w:szCs w:val="25"/>
        </w:rPr>
        <w:t>Grosse Fuge</w:t>
      </w:r>
      <w:r w:rsidRPr="000A6B68">
        <w:rPr>
          <w:rFonts w:ascii="Times New Roman" w:hAnsi="Times New Roman"/>
          <w:b w:val="0"/>
          <w:bCs w:val="0"/>
          <w:sz w:val="25"/>
          <w:szCs w:val="25"/>
        </w:rPr>
        <w:t>, disposing of the string quintet and using instead five synthesizers. I had written new and arranged older works for five synths</w:t>
      </w:r>
      <w:r w:rsidR="0050122C" w:rsidRPr="000A6B68">
        <w:rPr>
          <w:rFonts w:ascii="Times New Roman" w:hAnsi="Times New Roman"/>
          <w:b w:val="0"/>
          <w:bCs w:val="0"/>
          <w:sz w:val="25"/>
          <w:szCs w:val="25"/>
        </w:rPr>
        <w:t>.</w:t>
      </w:r>
      <w:r w:rsidRPr="000A6B68">
        <w:rPr>
          <w:rFonts w:ascii="Times New Roman" w:hAnsi="Times New Roman"/>
          <w:b w:val="0"/>
          <w:bCs w:val="0"/>
          <w:sz w:val="25"/>
          <w:szCs w:val="25"/>
        </w:rPr>
        <w:t xml:space="preserve"> With this experience, but not having a synth or any electronic equipment myself, I simply imagined what I would like the piece to be like</w:t>
      </w:r>
      <w:r w:rsidR="0050122C" w:rsidRPr="000A6B68">
        <w:rPr>
          <w:rFonts w:ascii="Times New Roman" w:hAnsi="Times New Roman"/>
          <w:b w:val="0"/>
          <w:bCs w:val="0"/>
          <w:sz w:val="25"/>
          <w:szCs w:val="25"/>
        </w:rPr>
        <w:t xml:space="preserve"> and designed it for live performance. The composition took</w:t>
      </w:r>
      <w:r w:rsidRPr="000A6B68">
        <w:rPr>
          <w:rFonts w:ascii="Times New Roman" w:hAnsi="Times New Roman"/>
          <w:b w:val="0"/>
          <w:bCs w:val="0"/>
          <w:sz w:val="25"/>
          <w:szCs w:val="25"/>
        </w:rPr>
        <w:t xml:space="preserve"> from January 6 to March 22, 1987</w:t>
      </w:r>
      <w:r w:rsidR="00393817" w:rsidRPr="000A6B68">
        <w:rPr>
          <w:rFonts w:ascii="Times New Roman" w:hAnsi="Times New Roman"/>
          <w:b w:val="0"/>
          <w:bCs w:val="0"/>
          <w:sz w:val="25"/>
          <w:szCs w:val="25"/>
        </w:rPr>
        <w:t>. I could neither find</w:t>
      </w:r>
      <w:r w:rsidRPr="000A6B68">
        <w:rPr>
          <w:rFonts w:ascii="Times New Roman" w:hAnsi="Times New Roman"/>
          <w:b w:val="0"/>
          <w:bCs w:val="0"/>
          <w:sz w:val="25"/>
          <w:szCs w:val="25"/>
        </w:rPr>
        <w:t xml:space="preserve"> performers </w:t>
      </w:r>
      <w:r w:rsidR="00393817" w:rsidRPr="000A6B68">
        <w:rPr>
          <w:rFonts w:ascii="Times New Roman" w:hAnsi="Times New Roman"/>
          <w:b w:val="0"/>
          <w:bCs w:val="0"/>
          <w:sz w:val="25"/>
          <w:szCs w:val="25"/>
        </w:rPr>
        <w:t>nor</w:t>
      </w:r>
      <w:r w:rsidRPr="000A6B68">
        <w:rPr>
          <w:rFonts w:ascii="Times New Roman" w:hAnsi="Times New Roman"/>
          <w:b w:val="0"/>
          <w:bCs w:val="0"/>
          <w:sz w:val="25"/>
          <w:szCs w:val="25"/>
        </w:rPr>
        <w:t xml:space="preserve"> afford equipment to sequence or record the synth scores I’d written.</w:t>
      </w:r>
    </w:p>
    <w:p w14:paraId="3637D73D" w14:textId="0258518B" w:rsidR="00393817" w:rsidRPr="000A6B68" w:rsidRDefault="00416C56" w:rsidP="00416C56">
      <w:pPr>
        <w:pStyle w:val="BodyText2"/>
        <w:jc w:val="left"/>
        <w:rPr>
          <w:rFonts w:ascii="Times New Roman" w:hAnsi="Times New Roman"/>
          <w:b w:val="0"/>
          <w:bCs w:val="0"/>
          <w:sz w:val="25"/>
          <w:szCs w:val="25"/>
        </w:rPr>
      </w:pPr>
      <w:r w:rsidRPr="000A6B68">
        <w:rPr>
          <w:rFonts w:ascii="Times New Roman" w:hAnsi="Times New Roman"/>
          <w:b w:val="0"/>
          <w:bCs w:val="0"/>
          <w:sz w:val="25"/>
          <w:szCs w:val="25"/>
        </w:rPr>
        <w:tab/>
        <w:t xml:space="preserve">I revised the score in January 2005 </w:t>
      </w:r>
      <w:r w:rsidR="002D3506" w:rsidRPr="000A6B68">
        <w:rPr>
          <w:rFonts w:ascii="Times New Roman" w:hAnsi="Times New Roman"/>
          <w:b w:val="0"/>
          <w:bCs w:val="0"/>
          <w:sz w:val="25"/>
          <w:szCs w:val="25"/>
        </w:rPr>
        <w:t xml:space="preserve">but still did not have a performable </w:t>
      </w:r>
      <w:r w:rsidR="00102099" w:rsidRPr="000A6B68">
        <w:rPr>
          <w:rFonts w:ascii="Times New Roman" w:hAnsi="Times New Roman"/>
          <w:b w:val="0"/>
          <w:bCs w:val="0"/>
          <w:sz w:val="25"/>
          <w:szCs w:val="25"/>
        </w:rPr>
        <w:t>piece</w:t>
      </w:r>
      <w:r w:rsidR="002D3506" w:rsidRPr="000A6B68">
        <w:rPr>
          <w:rFonts w:ascii="Times New Roman" w:hAnsi="Times New Roman"/>
          <w:b w:val="0"/>
          <w:bCs w:val="0"/>
          <w:sz w:val="25"/>
          <w:szCs w:val="25"/>
        </w:rPr>
        <w:t xml:space="preserve">. I then realized in early 2007 that a string quartet could take on the most difficult passages, leaving more playable material for an orchestra with a </w:t>
      </w:r>
      <w:r w:rsidR="0050122C" w:rsidRPr="000A6B68">
        <w:rPr>
          <w:rFonts w:ascii="Times New Roman" w:hAnsi="Times New Roman"/>
          <w:b w:val="0"/>
          <w:bCs w:val="0"/>
          <w:sz w:val="25"/>
          <w:szCs w:val="25"/>
        </w:rPr>
        <w:t xml:space="preserve">reasonable </w:t>
      </w:r>
      <w:r w:rsidR="002D3506" w:rsidRPr="000A6B68">
        <w:rPr>
          <w:rFonts w:ascii="Times New Roman" w:hAnsi="Times New Roman"/>
          <w:b w:val="0"/>
          <w:bCs w:val="0"/>
          <w:sz w:val="25"/>
          <w:szCs w:val="25"/>
        </w:rPr>
        <w:t xml:space="preserve">skill level. </w:t>
      </w:r>
      <w:r w:rsidR="00393817" w:rsidRPr="000A6B68">
        <w:rPr>
          <w:rFonts w:ascii="Times New Roman" w:hAnsi="Times New Roman"/>
          <w:b w:val="0"/>
          <w:bCs w:val="0"/>
          <w:sz w:val="25"/>
          <w:szCs w:val="25"/>
        </w:rPr>
        <w:t>A</w:t>
      </w:r>
      <w:r w:rsidR="002D3506" w:rsidRPr="000A6B68">
        <w:rPr>
          <w:rFonts w:ascii="Times New Roman" w:hAnsi="Times New Roman"/>
          <w:b w:val="0"/>
          <w:bCs w:val="0"/>
          <w:sz w:val="25"/>
          <w:szCs w:val="25"/>
        </w:rPr>
        <w:t xml:space="preserve"> decent college orchestra should be able to play this work; the quartet will have to be of professional quality.</w:t>
      </w:r>
      <w:r w:rsidR="0050122C" w:rsidRPr="000A6B68">
        <w:rPr>
          <w:rFonts w:ascii="Times New Roman" w:hAnsi="Times New Roman"/>
          <w:b w:val="0"/>
          <w:bCs w:val="0"/>
          <w:sz w:val="25"/>
          <w:szCs w:val="25"/>
        </w:rPr>
        <w:t xml:space="preserve"> </w:t>
      </w:r>
      <w:r w:rsidR="002E2A7A" w:rsidRPr="000A6B68">
        <w:rPr>
          <w:rFonts w:ascii="Times New Roman" w:hAnsi="Times New Roman"/>
          <w:b w:val="0"/>
          <w:bCs w:val="0"/>
          <w:sz w:val="25"/>
          <w:szCs w:val="25"/>
        </w:rPr>
        <w:t>During the orchestration I recomposed some sections and made several improvements.</w:t>
      </w:r>
      <w:r w:rsidR="008D4259" w:rsidRPr="000A6B68">
        <w:rPr>
          <w:rFonts w:ascii="Times New Roman" w:hAnsi="Times New Roman"/>
          <w:b w:val="0"/>
          <w:bCs w:val="0"/>
          <w:sz w:val="25"/>
          <w:szCs w:val="25"/>
        </w:rPr>
        <w:t xml:space="preserve"> In late 2014, I revised the layout of the orchestral score and extracted a fresh set of parts.</w:t>
      </w:r>
    </w:p>
    <w:p w14:paraId="17490F1D" w14:textId="06799BBD" w:rsidR="00416C56" w:rsidRPr="000A6B68" w:rsidRDefault="002E2A7A" w:rsidP="00416C56">
      <w:pPr>
        <w:pStyle w:val="BodyText2"/>
        <w:jc w:val="left"/>
        <w:rPr>
          <w:rFonts w:ascii="Times New Roman" w:hAnsi="Times New Roman"/>
          <w:b w:val="0"/>
          <w:bCs w:val="0"/>
          <w:sz w:val="25"/>
          <w:szCs w:val="25"/>
        </w:rPr>
      </w:pPr>
      <w:r w:rsidRPr="000A6B68">
        <w:rPr>
          <w:rFonts w:ascii="Times New Roman" w:hAnsi="Times New Roman"/>
          <w:b w:val="0"/>
          <w:bCs w:val="0"/>
          <w:sz w:val="25"/>
          <w:szCs w:val="25"/>
        </w:rPr>
        <w:t xml:space="preserve"> </w:t>
      </w:r>
      <w:r w:rsidRPr="000A6B68">
        <w:rPr>
          <w:rFonts w:ascii="Times New Roman" w:hAnsi="Times New Roman"/>
          <w:b w:val="0"/>
          <w:bCs w:val="0"/>
          <w:sz w:val="25"/>
          <w:szCs w:val="25"/>
        </w:rPr>
        <w:tab/>
      </w:r>
      <w:r w:rsidR="0050122C" w:rsidRPr="000A6B68">
        <w:rPr>
          <w:rFonts w:ascii="Times New Roman" w:hAnsi="Times New Roman"/>
          <w:b w:val="0"/>
          <w:bCs w:val="0"/>
          <w:sz w:val="25"/>
          <w:szCs w:val="25"/>
        </w:rPr>
        <w:t xml:space="preserve">There is also a version for piano quintet </w:t>
      </w:r>
      <w:r w:rsidR="0068292F" w:rsidRPr="000A6B68">
        <w:rPr>
          <w:rFonts w:ascii="Times New Roman" w:hAnsi="Times New Roman"/>
          <w:b w:val="0"/>
          <w:bCs w:val="0"/>
          <w:sz w:val="25"/>
          <w:szCs w:val="25"/>
        </w:rPr>
        <w:t>where</w:t>
      </w:r>
      <w:r w:rsidR="0050122C" w:rsidRPr="000A6B68">
        <w:rPr>
          <w:rFonts w:ascii="Times New Roman" w:hAnsi="Times New Roman"/>
          <w:b w:val="0"/>
          <w:bCs w:val="0"/>
          <w:sz w:val="25"/>
          <w:szCs w:val="25"/>
        </w:rPr>
        <w:t xml:space="preserve"> the string quartet take</w:t>
      </w:r>
      <w:r w:rsidR="0068292F" w:rsidRPr="000A6B68">
        <w:rPr>
          <w:rFonts w:ascii="Times New Roman" w:hAnsi="Times New Roman"/>
          <w:b w:val="0"/>
          <w:bCs w:val="0"/>
          <w:sz w:val="25"/>
          <w:szCs w:val="25"/>
        </w:rPr>
        <w:t>s</w:t>
      </w:r>
      <w:r w:rsidR="0050122C" w:rsidRPr="000A6B68">
        <w:rPr>
          <w:rFonts w:ascii="Times New Roman" w:hAnsi="Times New Roman"/>
          <w:b w:val="0"/>
          <w:bCs w:val="0"/>
          <w:sz w:val="25"/>
          <w:szCs w:val="25"/>
        </w:rPr>
        <w:t xml:space="preserve"> on considerably more material</w:t>
      </w:r>
      <w:r w:rsidR="0068292F" w:rsidRPr="000A6B68">
        <w:rPr>
          <w:rFonts w:ascii="Times New Roman" w:hAnsi="Times New Roman"/>
          <w:b w:val="0"/>
          <w:bCs w:val="0"/>
          <w:sz w:val="25"/>
          <w:szCs w:val="25"/>
        </w:rPr>
        <w:t>.</w:t>
      </w:r>
      <w:r w:rsidR="0050122C" w:rsidRPr="000A6B68">
        <w:rPr>
          <w:rFonts w:ascii="Times New Roman" w:hAnsi="Times New Roman"/>
          <w:b w:val="0"/>
          <w:bCs w:val="0"/>
          <w:sz w:val="25"/>
          <w:szCs w:val="25"/>
        </w:rPr>
        <w:t xml:space="preserve"> </w:t>
      </w:r>
      <w:r w:rsidR="0068292F" w:rsidRPr="000A6B68">
        <w:rPr>
          <w:rFonts w:ascii="Times New Roman" w:hAnsi="Times New Roman"/>
          <w:b w:val="0"/>
          <w:bCs w:val="0"/>
          <w:sz w:val="25"/>
          <w:szCs w:val="25"/>
        </w:rPr>
        <w:t>A</w:t>
      </w:r>
      <w:r w:rsidR="0050122C" w:rsidRPr="000A6B68">
        <w:rPr>
          <w:rFonts w:ascii="Times New Roman" w:hAnsi="Times New Roman"/>
          <w:b w:val="0"/>
          <w:bCs w:val="0"/>
          <w:sz w:val="25"/>
          <w:szCs w:val="25"/>
        </w:rPr>
        <w:t>s a result</w:t>
      </w:r>
      <w:r w:rsidR="007F5737" w:rsidRPr="000A6B68">
        <w:rPr>
          <w:rFonts w:ascii="Times New Roman" w:hAnsi="Times New Roman"/>
          <w:b w:val="0"/>
          <w:bCs w:val="0"/>
          <w:sz w:val="25"/>
          <w:szCs w:val="25"/>
        </w:rPr>
        <w:t>,</w:t>
      </w:r>
      <w:r w:rsidR="0050122C" w:rsidRPr="000A6B68">
        <w:rPr>
          <w:rFonts w:ascii="Times New Roman" w:hAnsi="Times New Roman"/>
          <w:b w:val="0"/>
          <w:bCs w:val="0"/>
          <w:sz w:val="25"/>
          <w:szCs w:val="25"/>
        </w:rPr>
        <w:t xml:space="preserve"> it is not simply a version with piano taking orchestral parts, but rather </w:t>
      </w:r>
      <w:r w:rsidR="00D2381A" w:rsidRPr="000A6B68">
        <w:rPr>
          <w:rFonts w:ascii="Times New Roman" w:hAnsi="Times New Roman"/>
          <w:b w:val="0"/>
          <w:bCs w:val="0"/>
          <w:sz w:val="25"/>
          <w:szCs w:val="25"/>
        </w:rPr>
        <w:t xml:space="preserve">is </w:t>
      </w:r>
      <w:r w:rsidR="0050122C" w:rsidRPr="000A6B68">
        <w:rPr>
          <w:rFonts w:ascii="Times New Roman" w:hAnsi="Times New Roman"/>
          <w:b w:val="0"/>
          <w:bCs w:val="0"/>
          <w:sz w:val="25"/>
          <w:szCs w:val="25"/>
        </w:rPr>
        <w:t>a unique and separate rendition. Not surprisingly, considerable skill for all performers is required for th</w:t>
      </w:r>
      <w:r w:rsidR="00102099" w:rsidRPr="000A6B68">
        <w:rPr>
          <w:rFonts w:ascii="Times New Roman" w:hAnsi="Times New Roman"/>
          <w:b w:val="0"/>
          <w:bCs w:val="0"/>
          <w:sz w:val="25"/>
          <w:szCs w:val="25"/>
        </w:rPr>
        <w:t>e</w:t>
      </w:r>
      <w:r w:rsidR="0050122C" w:rsidRPr="000A6B68">
        <w:rPr>
          <w:rFonts w:ascii="Times New Roman" w:hAnsi="Times New Roman"/>
          <w:b w:val="0"/>
          <w:bCs w:val="0"/>
          <w:sz w:val="25"/>
          <w:szCs w:val="25"/>
        </w:rPr>
        <w:t xml:space="preserve"> chamber version.</w:t>
      </w:r>
      <w:r w:rsidR="008D4259" w:rsidRPr="000A6B68">
        <w:rPr>
          <w:rFonts w:ascii="Times New Roman" w:hAnsi="Times New Roman"/>
          <w:b w:val="0"/>
          <w:bCs w:val="0"/>
          <w:sz w:val="25"/>
          <w:szCs w:val="25"/>
        </w:rPr>
        <w:t xml:space="preserve"> The piano quintet was premiered by the Ciompi Quartet with Randall Love, piano, at the NC Museum of Art in January 2009.</w:t>
      </w:r>
    </w:p>
    <w:p w14:paraId="68D577BE" w14:textId="77777777" w:rsidR="000A31DB" w:rsidRPr="000A6B68" w:rsidRDefault="002D3506" w:rsidP="00416C56">
      <w:pPr>
        <w:pStyle w:val="BodyText2"/>
        <w:jc w:val="left"/>
        <w:rPr>
          <w:rFonts w:ascii="Times New Roman" w:hAnsi="Times New Roman"/>
          <w:b w:val="0"/>
          <w:bCs w:val="0"/>
          <w:sz w:val="25"/>
          <w:szCs w:val="25"/>
        </w:rPr>
      </w:pPr>
      <w:r w:rsidRPr="000A6B68">
        <w:rPr>
          <w:rFonts w:ascii="Times New Roman" w:hAnsi="Times New Roman"/>
          <w:b w:val="0"/>
          <w:bCs w:val="0"/>
          <w:sz w:val="25"/>
          <w:szCs w:val="25"/>
        </w:rPr>
        <w:tab/>
      </w:r>
      <w:r w:rsidR="002E2A7A" w:rsidRPr="000A6B68">
        <w:rPr>
          <w:rFonts w:ascii="Times New Roman" w:hAnsi="Times New Roman"/>
          <w:b w:val="0"/>
          <w:bCs w:val="0"/>
          <w:sz w:val="25"/>
          <w:szCs w:val="25"/>
        </w:rPr>
        <w:t>W</w:t>
      </w:r>
      <w:r w:rsidRPr="000A6B68">
        <w:rPr>
          <w:rFonts w:ascii="Times New Roman" w:hAnsi="Times New Roman"/>
          <w:b w:val="0"/>
          <w:bCs w:val="0"/>
          <w:sz w:val="25"/>
          <w:szCs w:val="25"/>
        </w:rPr>
        <w:t>ith no apology,</w:t>
      </w:r>
      <w:r w:rsidR="002E2A7A" w:rsidRPr="000A6B68">
        <w:rPr>
          <w:rFonts w:ascii="Times New Roman" w:hAnsi="Times New Roman"/>
          <w:b w:val="0"/>
          <w:bCs w:val="0"/>
          <w:sz w:val="25"/>
          <w:szCs w:val="25"/>
        </w:rPr>
        <w:t xml:space="preserve"> this music is</w:t>
      </w:r>
      <w:r w:rsidRPr="000A6B68">
        <w:rPr>
          <w:rFonts w:ascii="Times New Roman" w:hAnsi="Times New Roman"/>
          <w:b w:val="0"/>
          <w:bCs w:val="0"/>
          <w:sz w:val="25"/>
          <w:szCs w:val="25"/>
        </w:rPr>
        <w:t xml:space="preserve"> intense</w:t>
      </w:r>
      <w:r w:rsidR="0050122C" w:rsidRPr="000A6B68">
        <w:rPr>
          <w:rFonts w:ascii="Times New Roman" w:hAnsi="Times New Roman"/>
          <w:b w:val="0"/>
          <w:bCs w:val="0"/>
          <w:sz w:val="25"/>
          <w:szCs w:val="25"/>
        </w:rPr>
        <w:t>, hypercomplex,</w:t>
      </w:r>
      <w:r w:rsidRPr="000A6B68">
        <w:rPr>
          <w:rFonts w:ascii="Times New Roman" w:hAnsi="Times New Roman"/>
          <w:b w:val="0"/>
          <w:bCs w:val="0"/>
          <w:sz w:val="25"/>
          <w:szCs w:val="25"/>
        </w:rPr>
        <w:t xml:space="preserve"> and maybe just a little crazy</w:t>
      </w:r>
      <w:r w:rsidR="0050122C" w:rsidRPr="000A6B68">
        <w:rPr>
          <w:rFonts w:ascii="Times New Roman" w:hAnsi="Times New Roman"/>
          <w:b w:val="0"/>
          <w:bCs w:val="0"/>
          <w:sz w:val="25"/>
          <w:szCs w:val="25"/>
        </w:rPr>
        <w:t>—as such not so different from the original</w:t>
      </w:r>
      <w:r w:rsidRPr="000A6B68">
        <w:rPr>
          <w:rFonts w:ascii="Times New Roman" w:hAnsi="Times New Roman"/>
          <w:b w:val="0"/>
          <w:bCs w:val="0"/>
          <w:sz w:val="25"/>
          <w:szCs w:val="25"/>
        </w:rPr>
        <w:t xml:space="preserve">; but if a focused listener </w:t>
      </w:r>
      <w:r w:rsidR="00393817" w:rsidRPr="000A6B68">
        <w:rPr>
          <w:rFonts w:ascii="Times New Roman" w:hAnsi="Times New Roman"/>
          <w:b w:val="0"/>
          <w:bCs w:val="0"/>
          <w:sz w:val="25"/>
          <w:szCs w:val="25"/>
        </w:rPr>
        <w:t xml:space="preserve">someday </w:t>
      </w:r>
      <w:r w:rsidRPr="000A6B68">
        <w:rPr>
          <w:rFonts w:ascii="Times New Roman" w:hAnsi="Times New Roman"/>
          <w:b w:val="0"/>
          <w:bCs w:val="0"/>
          <w:sz w:val="25"/>
          <w:szCs w:val="25"/>
        </w:rPr>
        <w:t>can achieve some familiarity with the music, I do hope that the sweat required for its production will have been worthwhile.</w:t>
      </w:r>
      <w:r w:rsidR="0068292F" w:rsidRPr="000A6B68">
        <w:rPr>
          <w:rFonts w:ascii="Times New Roman" w:hAnsi="Times New Roman"/>
          <w:b w:val="0"/>
          <w:bCs w:val="0"/>
          <w:sz w:val="25"/>
          <w:szCs w:val="25"/>
        </w:rPr>
        <w:t xml:space="preserve"> </w:t>
      </w:r>
    </w:p>
    <w:p w14:paraId="57DCFBEE" w14:textId="20CDFA3C" w:rsidR="007F5737" w:rsidRPr="000A6B68" w:rsidRDefault="007F5737" w:rsidP="00416C56">
      <w:pPr>
        <w:pStyle w:val="BodyText2"/>
        <w:jc w:val="left"/>
        <w:rPr>
          <w:rFonts w:ascii="Times New Roman" w:hAnsi="Times New Roman"/>
          <w:b w:val="0"/>
          <w:bCs w:val="0"/>
          <w:sz w:val="25"/>
          <w:szCs w:val="25"/>
        </w:rPr>
      </w:pPr>
      <w:r w:rsidRPr="000A6B68">
        <w:rPr>
          <w:rFonts w:ascii="Times New Roman" w:hAnsi="Times New Roman"/>
          <w:b w:val="0"/>
          <w:bCs w:val="0"/>
          <w:sz w:val="25"/>
          <w:szCs w:val="25"/>
        </w:rPr>
        <w:tab/>
        <w:t>The instrumentation is winds in pairs (flute 2 doubles piccolo), four horns, two trumpets, two trombones, bass trombone, tuba, timpani, string quartet, and strings.</w:t>
      </w:r>
    </w:p>
    <w:p w14:paraId="605F944E" w14:textId="77777777" w:rsidR="000A31DB" w:rsidRDefault="000A31DB" w:rsidP="00416C56">
      <w:pPr>
        <w:pStyle w:val="BodyText2"/>
        <w:jc w:val="left"/>
        <w:rPr>
          <w:rFonts w:ascii="Times New Roman" w:hAnsi="Times New Roman"/>
          <w:b w:val="0"/>
          <w:bCs w:val="0"/>
          <w:sz w:val="24"/>
        </w:rPr>
      </w:pPr>
    </w:p>
    <w:p w14:paraId="4DC95DD6" w14:textId="77777777" w:rsidR="00416C56" w:rsidRDefault="0068292F" w:rsidP="00416C56">
      <w:pPr>
        <w:pStyle w:val="BodyText2"/>
        <w:jc w:val="left"/>
        <w:rPr>
          <w:rFonts w:ascii="Times New Roman" w:hAnsi="Times New Roman"/>
          <w:b w:val="0"/>
          <w:bCs w:val="0"/>
          <w:sz w:val="28"/>
        </w:rPr>
      </w:pPr>
      <w:r w:rsidRPr="00895A06">
        <w:rPr>
          <w:rFonts w:ascii="Times New Roman" w:hAnsi="Times New Roman"/>
          <w:b w:val="0"/>
          <w:bCs w:val="0"/>
          <w:sz w:val="24"/>
        </w:rPr>
        <w:t xml:space="preserve"> </w:t>
      </w:r>
      <w:r w:rsidR="00416C56">
        <w:rPr>
          <w:rFonts w:ascii="Times New Roman" w:hAnsi="Times New Roman"/>
          <w:b w:val="0"/>
          <w:bCs w:val="0"/>
          <w:i/>
          <w:iCs/>
          <w:sz w:val="28"/>
        </w:rPr>
        <w:t>Whoever tells a lie cannot be pure in heart—and only the pur</w:t>
      </w:r>
      <w:r w:rsidR="00CC5B53">
        <w:rPr>
          <w:rFonts w:ascii="Times New Roman" w:hAnsi="Times New Roman"/>
          <w:b w:val="0"/>
          <w:bCs w:val="0"/>
          <w:i/>
          <w:iCs/>
          <w:sz w:val="28"/>
        </w:rPr>
        <w:t>e in heart can make a good soup.</w:t>
      </w:r>
      <w:r w:rsidR="00416C56">
        <w:rPr>
          <w:rFonts w:ascii="Times New Roman" w:hAnsi="Times New Roman"/>
          <w:b w:val="0"/>
          <w:bCs w:val="0"/>
          <w:i/>
          <w:iCs/>
          <w:sz w:val="28"/>
        </w:rPr>
        <w:t xml:space="preserve">          ---L. v. B. </w:t>
      </w:r>
      <w:r w:rsidR="00416C56">
        <w:rPr>
          <w:rFonts w:ascii="Times New Roman" w:hAnsi="Times New Roman"/>
          <w:b w:val="0"/>
          <w:bCs w:val="0"/>
          <w:sz w:val="28"/>
        </w:rPr>
        <w:t xml:space="preserve"> </w:t>
      </w:r>
    </w:p>
    <w:p w14:paraId="4121AAFE" w14:textId="77777777" w:rsidR="00DF197D" w:rsidRDefault="00DF197D" w:rsidP="00416C56">
      <w:pPr>
        <w:pStyle w:val="BodyText2"/>
        <w:jc w:val="left"/>
        <w:rPr>
          <w:rFonts w:ascii="Times New Roman" w:hAnsi="Times New Roman"/>
          <w:b w:val="0"/>
          <w:bCs w:val="0"/>
          <w:sz w:val="28"/>
        </w:rPr>
      </w:pPr>
    </w:p>
    <w:p w14:paraId="5C9364DB" w14:textId="7072AEED" w:rsidR="00AD703E" w:rsidRPr="007F5737" w:rsidRDefault="000A6B68" w:rsidP="00AD703E">
      <w:pPr>
        <w:pStyle w:val="BodyText2"/>
        <w:rPr>
          <w:rFonts w:ascii="Times New Roman" w:hAnsi="Times New Roman"/>
          <w:bCs w:val="0"/>
          <w:i/>
          <w:iCs/>
          <w:sz w:val="24"/>
        </w:rPr>
      </w:pPr>
      <w:r>
        <w:rPr>
          <w:rFonts w:ascii="Times New Roman" w:hAnsi="Times New Roman"/>
          <w:bCs w:val="0"/>
          <w:i/>
          <w:iCs/>
          <w:sz w:val="28"/>
        </w:rPr>
        <w:t>Third</w:t>
      </w:r>
      <w:r w:rsidR="00AD703E" w:rsidRPr="00AD703E">
        <w:rPr>
          <w:rFonts w:ascii="Times New Roman" w:hAnsi="Times New Roman"/>
          <w:bCs w:val="0"/>
          <w:i/>
          <w:iCs/>
          <w:sz w:val="28"/>
        </w:rPr>
        <w:t xml:space="preserve"> Edition </w:t>
      </w:r>
      <w:r w:rsidR="008D4259">
        <w:rPr>
          <w:rFonts w:ascii="Times New Roman" w:hAnsi="Times New Roman"/>
          <w:bCs w:val="0"/>
          <w:i/>
          <w:iCs/>
          <w:sz w:val="28"/>
        </w:rPr>
        <w:t>December 20</w:t>
      </w:r>
      <w:r>
        <w:rPr>
          <w:rFonts w:ascii="Times New Roman" w:hAnsi="Times New Roman"/>
          <w:bCs w:val="0"/>
          <w:i/>
          <w:iCs/>
          <w:sz w:val="28"/>
        </w:rPr>
        <w:t>2</w:t>
      </w:r>
      <w:r w:rsidR="008D4259">
        <w:rPr>
          <w:rFonts w:ascii="Times New Roman" w:hAnsi="Times New Roman"/>
          <w:bCs w:val="0"/>
          <w:i/>
          <w:iCs/>
          <w:sz w:val="28"/>
        </w:rPr>
        <w:t>4</w:t>
      </w:r>
      <w:r w:rsidR="007F5737">
        <w:rPr>
          <w:rFonts w:ascii="Times New Roman" w:hAnsi="Times New Roman"/>
          <w:bCs w:val="0"/>
          <w:i/>
          <w:iCs/>
          <w:sz w:val="28"/>
        </w:rPr>
        <w:t xml:space="preserve"> </w:t>
      </w:r>
    </w:p>
    <w:p w14:paraId="1D91108F" w14:textId="77777777" w:rsidR="00416C56" w:rsidRDefault="00416C56" w:rsidP="00416C56">
      <w:pPr>
        <w:pStyle w:val="BodyText2"/>
        <w:jc w:val="left"/>
        <w:rPr>
          <w:rFonts w:ascii="Times New Roman" w:hAnsi="Times New Roman"/>
          <w:b w:val="0"/>
          <w:bCs w:val="0"/>
          <w:sz w:val="28"/>
        </w:rPr>
      </w:pPr>
    </w:p>
    <w:p w14:paraId="6DDFA706" w14:textId="4A15F182" w:rsidR="007B5F42" w:rsidRPr="00CC5B53" w:rsidRDefault="00416C56" w:rsidP="000A6B68">
      <w:pPr>
        <w:pStyle w:val="BodyText2"/>
        <w:jc w:val="left"/>
        <w:rPr>
          <w:b w:val="0"/>
          <w:i/>
          <w:sz w:val="28"/>
          <w:szCs w:val="28"/>
        </w:rPr>
      </w:pPr>
      <w:r>
        <w:rPr>
          <w:rFonts w:ascii="Times New Roman" w:hAnsi="Times New Roman"/>
          <w:i/>
          <w:iCs/>
          <w:sz w:val="28"/>
        </w:rPr>
        <w:t xml:space="preserve">Publisher Parrish Press            </w:t>
      </w:r>
      <w:r w:rsidR="0032634B">
        <w:rPr>
          <w:rFonts w:ascii="Times New Roman" w:hAnsi="Times New Roman"/>
          <w:i/>
          <w:iCs/>
          <w:sz w:val="28"/>
        </w:rPr>
        <w:t>Garner,</w:t>
      </w:r>
      <w:r>
        <w:rPr>
          <w:rFonts w:ascii="Times New Roman" w:hAnsi="Times New Roman"/>
          <w:i/>
          <w:iCs/>
          <w:sz w:val="28"/>
        </w:rPr>
        <w:t xml:space="preserve"> NC          </w:t>
      </w:r>
      <w:r w:rsidRPr="000A6B68">
        <w:rPr>
          <w:rFonts w:ascii="Times New Roman" w:hAnsi="Times New Roman"/>
          <w:bCs w:val="0"/>
          <w:i/>
          <w:iCs/>
          <w:sz w:val="28"/>
        </w:rPr>
        <w:t xml:space="preserve"> </w:t>
      </w:r>
      <w:r w:rsidR="00CC5B53" w:rsidRPr="000A6B68">
        <w:rPr>
          <w:rFonts w:ascii="Times New Roman" w:hAnsi="Times New Roman"/>
          <w:bCs w:val="0"/>
          <w:i/>
          <w:sz w:val="28"/>
          <w:szCs w:val="28"/>
        </w:rPr>
        <w:t>billrobinsonmusic.com</w:t>
      </w:r>
    </w:p>
    <w:sectPr w:rsidR="007B5F42" w:rsidRPr="00CC5B53">
      <w:pgSz w:w="12240" w:h="20160" w:code="5"/>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Figaro MT">
    <w:panose1 w:val="01010101010101010101"/>
    <w:charset w:val="00"/>
    <w:family w:val="auto"/>
    <w:pitch w:val="variable"/>
    <w:sig w:usb0="00000003" w:usb1="00000000" w:usb2="00000000" w:usb3="00000000" w:csb0="00000001" w:csb1="00000000"/>
  </w:font>
  <w:font w:name="Academy Engraved LET">
    <w:panose1 w:val="00000000000000000000"/>
    <w:charset w:val="00"/>
    <w:family w:val="auto"/>
    <w:pitch w:val="variable"/>
    <w:sig w:usb0="00000083" w:usb1="00000000" w:usb2="00000000" w:usb3="00000000" w:csb0="00000009"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fullPage" w:percent="79"/>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12E0"/>
    <w:rsid w:val="000A31DB"/>
    <w:rsid w:val="000A6B68"/>
    <w:rsid w:val="00102099"/>
    <w:rsid w:val="00270E95"/>
    <w:rsid w:val="002D3506"/>
    <w:rsid w:val="002E2A7A"/>
    <w:rsid w:val="0032634B"/>
    <w:rsid w:val="00387C92"/>
    <w:rsid w:val="00393817"/>
    <w:rsid w:val="00416C56"/>
    <w:rsid w:val="004A63ED"/>
    <w:rsid w:val="0050122C"/>
    <w:rsid w:val="0068292F"/>
    <w:rsid w:val="0077006C"/>
    <w:rsid w:val="007B5F42"/>
    <w:rsid w:val="007F5737"/>
    <w:rsid w:val="0081703C"/>
    <w:rsid w:val="008D4259"/>
    <w:rsid w:val="009B4D9E"/>
    <w:rsid w:val="009B72DC"/>
    <w:rsid w:val="00AC36ED"/>
    <w:rsid w:val="00AD703E"/>
    <w:rsid w:val="00C53A93"/>
    <w:rsid w:val="00CC5B53"/>
    <w:rsid w:val="00D2381A"/>
    <w:rsid w:val="00D912E0"/>
    <w:rsid w:val="00DA4C7F"/>
    <w:rsid w:val="00DF197D"/>
    <w:rsid w:val="00E87107"/>
    <w:rsid w:val="00ED26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martTagType w:namespaceuri="urn:schemas-microsoft-com:office:smarttags" w:name="City"/>
  <w:smartTagType w:namespaceuri="urn:schemas-microsoft-com:office:smarttags" w:name="date"/>
  <w:shapeDefaults>
    <o:shapedefaults v:ext="edit" spidmax="1026"/>
    <o:shapelayout v:ext="edit">
      <o:idmap v:ext="edit" data="1"/>
    </o:shapelayout>
  </w:shapeDefaults>
  <w:decimalSymbol w:val="."/>
  <w:listSeparator w:val=","/>
  <w14:docId w14:val="4D4EC317"/>
  <w15:chartTrackingRefBased/>
  <w15:docId w15:val="{BA998AA2-1537-419F-BAD9-C5CECE7631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16C56"/>
    <w:rPr>
      <w:sz w:val="24"/>
      <w:szCs w:val="24"/>
    </w:rPr>
  </w:style>
  <w:style w:type="paragraph" w:styleId="Heading3">
    <w:name w:val="heading 3"/>
    <w:basedOn w:val="Normal"/>
    <w:next w:val="Normal"/>
    <w:qFormat/>
    <w:rsid w:val="00416C56"/>
    <w:pPr>
      <w:keepNext/>
      <w:jc w:val="center"/>
      <w:outlineLvl w:val="2"/>
    </w:pPr>
    <w:rPr>
      <w:rFonts w:ascii="Figaro MT" w:hAnsi="Figaro MT"/>
      <w:b/>
      <w:bCs/>
      <w:sz w:val="14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rsid w:val="00416C56"/>
    <w:pPr>
      <w:jc w:val="center"/>
    </w:pPr>
    <w:rPr>
      <w:rFonts w:ascii="Academy Engraved LET" w:hAnsi="Academy Engraved LET"/>
      <w:b/>
      <w:bCs/>
      <w:sz w:val="144"/>
    </w:rPr>
  </w:style>
  <w:style w:type="character" w:styleId="Hyperlink">
    <w:name w:val="Hyperlink"/>
    <w:basedOn w:val="DefaultParagraphFont"/>
    <w:uiPriority w:val="99"/>
    <w:unhideWhenUsed/>
    <w:rsid w:val="000A6B68"/>
    <w:rPr>
      <w:color w:val="0563C1" w:themeColor="hyperlink"/>
      <w:u w:val="single"/>
    </w:rPr>
  </w:style>
  <w:style w:type="character" w:styleId="UnresolvedMention">
    <w:name w:val="Unresolved Mention"/>
    <w:basedOn w:val="DefaultParagraphFont"/>
    <w:uiPriority w:val="99"/>
    <w:semiHidden/>
    <w:unhideWhenUsed/>
    <w:rsid w:val="000A6B6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545</Words>
  <Characters>3109</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Variations on Beethoven’s “Grosse Fuge”</vt:lpstr>
    </vt:vector>
  </TitlesOfParts>
  <Company>Cerebral Cortexans</Company>
  <LinksUpToDate>false</LinksUpToDate>
  <CharactersWithSpaces>3647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Variations on Beethoven’s “Grosse Fuge”</dc:title>
  <dc:subject/>
  <dc:creator>Bill Robinson</dc:creator>
  <cp:keywords/>
  <dc:description/>
  <cp:lastModifiedBy>William R. Robinson</cp:lastModifiedBy>
  <cp:revision>3</cp:revision>
  <cp:lastPrinted>2024-12-10T20:24:00Z</cp:lastPrinted>
  <dcterms:created xsi:type="dcterms:W3CDTF">2024-12-10T20:25:00Z</dcterms:created>
  <dcterms:modified xsi:type="dcterms:W3CDTF">2024-12-20T16:15:00Z</dcterms:modified>
</cp:coreProperties>
</file>