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E15EBF7" w14:textId="77777777" w:rsidR="00126003" w:rsidRDefault="00126003">
      <w:pPr>
        <w:jc w:val="center"/>
        <w:rPr>
          <w:rFonts w:ascii="URW Palladio KRN" w:hAnsi="URW Palladio KRN"/>
          <w:b/>
          <w:sz w:val="96"/>
          <w:szCs w:val="96"/>
        </w:rPr>
      </w:pPr>
      <w:bookmarkStart w:id="0" w:name="_GoBack"/>
      <w:bookmarkEnd w:id="0"/>
      <w:r>
        <w:rPr>
          <w:rFonts w:ascii="URW Palladio KRN" w:hAnsi="URW Palladio KRN"/>
          <w:b/>
          <w:sz w:val="96"/>
          <w:szCs w:val="96"/>
        </w:rPr>
        <w:t>Violations</w:t>
      </w:r>
    </w:p>
    <w:p w14:paraId="6A0A47F5" w14:textId="77777777" w:rsidR="00126003" w:rsidRDefault="00126003">
      <w:pPr>
        <w:jc w:val="center"/>
        <w:rPr>
          <w:rFonts w:ascii="URW Palladio KRN" w:hAnsi="URW Palladio KRN"/>
          <w:b/>
          <w:sz w:val="56"/>
          <w:szCs w:val="56"/>
        </w:rPr>
      </w:pPr>
      <w:r>
        <w:rPr>
          <w:rFonts w:ascii="URW Palladio KRN" w:hAnsi="URW Palladio KRN"/>
          <w:b/>
          <w:sz w:val="56"/>
          <w:szCs w:val="56"/>
        </w:rPr>
        <w:t>for String Quintet</w:t>
      </w:r>
    </w:p>
    <w:p w14:paraId="27776B0E" w14:textId="77777777" w:rsidR="00126003" w:rsidRDefault="00126003">
      <w:pPr>
        <w:jc w:val="center"/>
        <w:rPr>
          <w:rFonts w:ascii="URW Palladio KRN" w:hAnsi="URW Palladio KRN"/>
          <w:b/>
          <w:sz w:val="44"/>
          <w:szCs w:val="44"/>
        </w:rPr>
      </w:pPr>
      <w:r>
        <w:rPr>
          <w:rFonts w:ascii="URW Palladio KRN" w:hAnsi="URW Palladio KRN"/>
          <w:b/>
          <w:sz w:val="44"/>
          <w:szCs w:val="44"/>
        </w:rPr>
        <w:t>(two Violins, Viola, and Two Cellos)</w:t>
      </w:r>
    </w:p>
    <w:p w14:paraId="2B52C4E4" w14:textId="77777777" w:rsidR="00126003" w:rsidRDefault="00126003">
      <w:pPr>
        <w:jc w:val="center"/>
        <w:rPr>
          <w:rFonts w:ascii="URW Palladio KRN" w:hAnsi="URW Palladio KRN"/>
          <w:b/>
        </w:rPr>
      </w:pPr>
    </w:p>
    <w:p w14:paraId="21581946" w14:textId="77777777" w:rsidR="00126003" w:rsidRDefault="00126003">
      <w:pPr>
        <w:jc w:val="center"/>
        <w:rPr>
          <w:rFonts w:ascii="URW Palladio KRN" w:hAnsi="URW Palladio KRN"/>
          <w:bCs/>
        </w:rPr>
      </w:pPr>
      <w:r>
        <w:rPr>
          <w:rFonts w:ascii="URW Palladio KRN" w:hAnsi="URW Palladio KRN"/>
          <w:bCs/>
        </w:rPr>
        <w:t>November 23, 2011--February 19, 2012</w:t>
      </w:r>
    </w:p>
    <w:p w14:paraId="4BCE5FFB" w14:textId="77777777" w:rsidR="00126003" w:rsidRDefault="00126003">
      <w:pPr>
        <w:jc w:val="center"/>
        <w:rPr>
          <w:rFonts w:ascii="URW Palladio KRN" w:hAnsi="URW Palladio KRN"/>
          <w:bCs/>
        </w:rPr>
      </w:pPr>
    </w:p>
    <w:p w14:paraId="4744F9F3" w14:textId="77777777" w:rsidR="00126003" w:rsidRDefault="00126003">
      <w:pPr>
        <w:jc w:val="center"/>
        <w:rPr>
          <w:rFonts w:ascii="URW Palladio KRN" w:hAnsi="URW Palladio KRN"/>
          <w:bCs/>
          <w:i/>
          <w:iCs/>
          <w:sz w:val="32"/>
          <w:szCs w:val="32"/>
        </w:rPr>
      </w:pPr>
      <w:r>
        <w:rPr>
          <w:rFonts w:ascii="URW Palladio KRN" w:hAnsi="URW Palladio KRN"/>
          <w:bCs/>
          <w:i/>
          <w:iCs/>
          <w:sz w:val="32"/>
          <w:szCs w:val="32"/>
        </w:rPr>
        <w:t>Arranged from the original for Viol Consort</w:t>
      </w:r>
    </w:p>
    <w:p w14:paraId="3C35A9FB" w14:textId="77777777" w:rsidR="00126003" w:rsidRDefault="00126003">
      <w:pPr>
        <w:jc w:val="center"/>
        <w:rPr>
          <w:rFonts w:ascii="URW Palladio KRN" w:hAnsi="URW Palladio KRN"/>
          <w:bCs/>
          <w:sz w:val="32"/>
          <w:szCs w:val="32"/>
        </w:rPr>
      </w:pPr>
    </w:p>
    <w:p w14:paraId="71C6DFB1" w14:textId="77777777" w:rsidR="00126003" w:rsidRDefault="00126003">
      <w:pPr>
        <w:jc w:val="both"/>
        <w:rPr>
          <w:rFonts w:ascii="URW Palladio KRN" w:hAnsi="URW Palladio KRN"/>
          <w:bCs/>
          <w:sz w:val="26"/>
          <w:szCs w:val="26"/>
        </w:rPr>
      </w:pPr>
      <w:r>
        <w:rPr>
          <w:rFonts w:ascii="URW Palladio KRN" w:hAnsi="URW Palladio KRN"/>
          <w:bCs/>
          <w:sz w:val="26"/>
          <w:szCs w:val="26"/>
        </w:rPr>
        <w:tab/>
        <w:t xml:space="preserve">My uncle, David </w:t>
      </w:r>
      <w:proofErr w:type="spellStart"/>
      <w:r>
        <w:rPr>
          <w:rFonts w:ascii="URW Palladio KRN" w:hAnsi="URW Palladio KRN"/>
          <w:bCs/>
          <w:sz w:val="26"/>
          <w:szCs w:val="26"/>
        </w:rPr>
        <w:t>Vanderkooi</w:t>
      </w:r>
      <w:proofErr w:type="spellEnd"/>
      <w:r>
        <w:rPr>
          <w:rFonts w:ascii="URW Palladio KRN" w:hAnsi="URW Palladio KRN"/>
          <w:bCs/>
          <w:sz w:val="26"/>
          <w:szCs w:val="26"/>
        </w:rPr>
        <w:t xml:space="preserve">, plays all the different kinds of viols. He told me about the Leo M. Traynor Competition, sponsored by the Viola da </w:t>
      </w:r>
      <w:proofErr w:type="spellStart"/>
      <w:r>
        <w:rPr>
          <w:rFonts w:ascii="URW Palladio KRN" w:hAnsi="URW Palladio KRN"/>
          <w:bCs/>
          <w:sz w:val="26"/>
          <w:szCs w:val="26"/>
        </w:rPr>
        <w:t>Gamba</w:t>
      </w:r>
      <w:proofErr w:type="spellEnd"/>
      <w:r>
        <w:rPr>
          <w:rFonts w:ascii="URW Palladio KRN" w:hAnsi="URW Palladio KRN"/>
          <w:bCs/>
          <w:sz w:val="26"/>
          <w:szCs w:val="26"/>
        </w:rPr>
        <w:t xml:space="preserve"> Society of America, for works not longer than five minutes for viol consort. This sounded like an interesting challenge; viol music can be quite enchanting and enjoyable, and having just finished a work for harpsichord, I was used to the idea of antique instruments. Besides, I have never come close to winning a composition prize, where the judges are almost always new music specialists interested in the avant-garde, which is far from my taste. This is unlikely to be a problem with viols. </w:t>
      </w:r>
    </w:p>
    <w:p w14:paraId="75807D83" w14:textId="77777777" w:rsidR="00CB04B7" w:rsidRPr="006D4FF9" w:rsidRDefault="00CB04B7" w:rsidP="00CB04B7">
      <w:pPr>
        <w:jc w:val="both"/>
        <w:rPr>
          <w:rFonts w:ascii="URW Palladio KRN" w:hAnsi="URW Palladio KRN"/>
          <w:bCs/>
          <w:sz w:val="26"/>
          <w:szCs w:val="26"/>
        </w:rPr>
      </w:pPr>
      <w:r w:rsidRPr="006D4FF9">
        <w:rPr>
          <w:rFonts w:ascii="URW Palladio KRN" w:hAnsi="URW Palladio KRN"/>
          <w:bCs/>
          <w:sz w:val="26"/>
          <w:szCs w:val="26"/>
        </w:rPr>
        <w:tab/>
        <w:t xml:space="preserve">However, I was unable to submit any of the movements for the contest as I had posted the score on my website, which they considered to be publication. Picky </w:t>
      </w:r>
      <w:proofErr w:type="spellStart"/>
      <w:r w:rsidRPr="006D4FF9">
        <w:rPr>
          <w:rFonts w:ascii="URW Palladio KRN" w:hAnsi="URW Palladio KRN"/>
          <w:bCs/>
          <w:sz w:val="26"/>
          <w:szCs w:val="26"/>
        </w:rPr>
        <w:t>picky</w:t>
      </w:r>
      <w:proofErr w:type="spellEnd"/>
      <w:r w:rsidRPr="006D4FF9">
        <w:rPr>
          <w:rFonts w:ascii="URW Palladio KRN" w:hAnsi="URW Palladio KRN"/>
          <w:bCs/>
          <w:sz w:val="26"/>
          <w:szCs w:val="26"/>
        </w:rPr>
        <w:t xml:space="preserve"> </w:t>
      </w:r>
      <w:proofErr w:type="spellStart"/>
      <w:r w:rsidRPr="006D4FF9">
        <w:rPr>
          <w:rFonts w:ascii="URW Palladio KRN" w:hAnsi="URW Palladio KRN"/>
          <w:bCs/>
          <w:sz w:val="26"/>
          <w:szCs w:val="26"/>
        </w:rPr>
        <w:t>picky</w:t>
      </w:r>
      <w:proofErr w:type="spellEnd"/>
      <w:r w:rsidRPr="006D4FF9">
        <w:rPr>
          <w:rFonts w:ascii="URW Palladio KRN" w:hAnsi="URW Palladio KRN"/>
          <w:bCs/>
          <w:sz w:val="26"/>
          <w:szCs w:val="26"/>
        </w:rPr>
        <w:t xml:space="preserve">. </w:t>
      </w:r>
    </w:p>
    <w:p w14:paraId="5D5C004D" w14:textId="77777777" w:rsidR="00C027EF" w:rsidRDefault="00C027EF" w:rsidP="00C027EF">
      <w:pPr>
        <w:jc w:val="both"/>
        <w:rPr>
          <w:rFonts w:ascii="URW Palladio KRN" w:hAnsi="URW Palladio KRN"/>
          <w:bCs/>
          <w:sz w:val="26"/>
          <w:szCs w:val="26"/>
        </w:rPr>
      </w:pPr>
      <w:r>
        <w:rPr>
          <w:rFonts w:ascii="URW Palladio KRN" w:hAnsi="URW Palladio KRN"/>
          <w:bCs/>
          <w:sz w:val="26"/>
          <w:szCs w:val="26"/>
        </w:rPr>
        <w:tab/>
        <w:t>Turns out, the piece was idiomatic for the string instruments I grew up with, and not very much for viols. I have arranged it for both string quintet, and for string orchestra. These works for modern instruments should be played in the usual manner and not in imitation of the original for viols. The main lingering effect of the viol origins is the limited upper range of the violins, which should encourage amateur groups to take this on.</w:t>
      </w:r>
    </w:p>
    <w:p w14:paraId="2D84719A" w14:textId="77777777" w:rsidR="00126003" w:rsidRDefault="00126003">
      <w:pPr>
        <w:jc w:val="both"/>
        <w:rPr>
          <w:rFonts w:ascii="URW Palladio KRN" w:hAnsi="URW Palladio KRN"/>
          <w:bCs/>
          <w:sz w:val="26"/>
          <w:szCs w:val="26"/>
        </w:rPr>
      </w:pPr>
    </w:p>
    <w:p w14:paraId="4D06DC70" w14:textId="77777777" w:rsidR="00CB04B7" w:rsidRDefault="00126003" w:rsidP="00CB04B7">
      <w:pPr>
        <w:jc w:val="both"/>
        <w:rPr>
          <w:rFonts w:ascii="URW Palladio KRN" w:hAnsi="URW Palladio KRN"/>
          <w:b/>
          <w:sz w:val="28"/>
          <w:szCs w:val="28"/>
        </w:rPr>
      </w:pPr>
      <w:r>
        <w:rPr>
          <w:rFonts w:ascii="URW Palladio KRN" w:hAnsi="URW Palladio KRN"/>
          <w:bCs/>
          <w:sz w:val="26"/>
          <w:szCs w:val="26"/>
        </w:rPr>
        <w:tab/>
        <w:t xml:space="preserve">Accidentals hold through the measure and not beyond, and do not refer to other octaves. </w:t>
      </w:r>
      <w:r w:rsidR="00CB04B7">
        <w:rPr>
          <w:rFonts w:ascii="URW Palladio KRN" w:hAnsi="URW Palladio KRN"/>
          <w:bCs/>
          <w:sz w:val="26"/>
          <w:szCs w:val="26"/>
        </w:rPr>
        <w:t>Sometimes I include courtesy accidentals to avoid confusion.</w:t>
      </w:r>
    </w:p>
    <w:p w14:paraId="1B439712" w14:textId="77777777" w:rsidR="00126003" w:rsidRDefault="00126003">
      <w:pPr>
        <w:jc w:val="center"/>
        <w:rPr>
          <w:rFonts w:ascii="URW Palladio KRN" w:hAnsi="URW Palladio KRN"/>
          <w:i/>
          <w:iCs/>
          <w:sz w:val="32"/>
          <w:szCs w:val="32"/>
        </w:rPr>
      </w:pPr>
      <w:r>
        <w:rPr>
          <w:rFonts w:ascii="URW Palladio KRN" w:hAnsi="URW Palladio KRN"/>
          <w:i/>
          <w:iCs/>
          <w:sz w:val="32"/>
          <w:szCs w:val="32"/>
        </w:rPr>
        <w:t xml:space="preserve">Dedicated to David </w:t>
      </w:r>
      <w:proofErr w:type="spellStart"/>
      <w:r>
        <w:rPr>
          <w:rFonts w:ascii="URW Palladio KRN" w:hAnsi="URW Palladio KRN"/>
          <w:i/>
          <w:iCs/>
          <w:sz w:val="32"/>
          <w:szCs w:val="32"/>
        </w:rPr>
        <w:t>Vanderkooi</w:t>
      </w:r>
      <w:proofErr w:type="spellEnd"/>
    </w:p>
    <w:p w14:paraId="0B0753FA" w14:textId="77777777" w:rsidR="00126003" w:rsidRDefault="00126003">
      <w:pPr>
        <w:jc w:val="center"/>
        <w:rPr>
          <w:rFonts w:ascii="URW Palladio KRN" w:hAnsi="URW Palladio KRN"/>
          <w:i/>
          <w:iCs/>
          <w:sz w:val="32"/>
          <w:szCs w:val="32"/>
        </w:rPr>
      </w:pPr>
    </w:p>
    <w:p w14:paraId="332D4768" w14:textId="77777777" w:rsidR="00126003" w:rsidRDefault="00126003">
      <w:pPr>
        <w:jc w:val="center"/>
        <w:rPr>
          <w:rFonts w:ascii="URW Palladio KRN" w:hAnsi="URW Palladio KRN"/>
          <w:sz w:val="22"/>
          <w:szCs w:val="22"/>
        </w:rPr>
      </w:pPr>
      <w:r>
        <w:rPr>
          <w:rFonts w:ascii="URW Palladio KRN" w:hAnsi="URW Palladio KRN"/>
          <w:sz w:val="22"/>
          <w:szCs w:val="22"/>
        </w:rPr>
        <w:t xml:space="preserve">Cover mugshots, from top, left to right: Igor Stravinsky, Frank Sinatra, </w:t>
      </w:r>
    </w:p>
    <w:p w14:paraId="6B19335A" w14:textId="77777777" w:rsidR="00126003" w:rsidRDefault="00126003">
      <w:pPr>
        <w:jc w:val="center"/>
        <w:rPr>
          <w:rFonts w:ascii="URW Palladio KRN" w:hAnsi="URW Palladio KRN"/>
          <w:sz w:val="22"/>
          <w:szCs w:val="22"/>
        </w:rPr>
      </w:pPr>
      <w:r>
        <w:rPr>
          <w:rFonts w:ascii="URW Palladio KRN" w:hAnsi="URW Palladio KRN"/>
          <w:sz w:val="22"/>
          <w:szCs w:val="22"/>
        </w:rPr>
        <w:t xml:space="preserve">Martin Luther King, Ezra Pound, Joseph Stalin, Timothy Leary, Lenny Bruce, Al Capone, George Carlin, Leon Trotsky, </w:t>
      </w:r>
      <w:proofErr w:type="spellStart"/>
      <w:r>
        <w:rPr>
          <w:rFonts w:ascii="URW Palladio KRN" w:hAnsi="URW Palladio KRN"/>
          <w:sz w:val="22"/>
          <w:szCs w:val="22"/>
        </w:rPr>
        <w:t>Aleister</w:t>
      </w:r>
      <w:proofErr w:type="spellEnd"/>
      <w:r>
        <w:rPr>
          <w:rFonts w:ascii="URW Palladio KRN" w:hAnsi="URW Palladio KRN"/>
          <w:sz w:val="22"/>
          <w:szCs w:val="22"/>
        </w:rPr>
        <w:t xml:space="preserve"> Crowley, Janis Joplin, Franz Liszt, </w:t>
      </w:r>
    </w:p>
    <w:p w14:paraId="40D3E3FA" w14:textId="77777777" w:rsidR="00126003" w:rsidRDefault="00126003">
      <w:pPr>
        <w:jc w:val="center"/>
        <w:rPr>
          <w:rFonts w:ascii="URW Palladio KRN" w:hAnsi="URW Palladio KRN"/>
          <w:sz w:val="22"/>
          <w:szCs w:val="22"/>
        </w:rPr>
      </w:pPr>
      <w:r>
        <w:rPr>
          <w:rFonts w:ascii="URW Palladio KRN" w:hAnsi="URW Palladio KRN"/>
          <w:sz w:val="22"/>
          <w:szCs w:val="22"/>
        </w:rPr>
        <w:t xml:space="preserve">Robert Oppenheimer, Willie Nelson, humble self, Glen Campbell, Mother Theresa </w:t>
      </w:r>
    </w:p>
    <w:p w14:paraId="1BDDD766" w14:textId="77777777" w:rsidR="00126003" w:rsidRDefault="00126003">
      <w:pPr>
        <w:jc w:val="center"/>
      </w:pPr>
      <w:r>
        <w:rPr>
          <w:rFonts w:ascii="URW Palladio KRN" w:hAnsi="URW Palladio KRN"/>
          <w:sz w:val="22"/>
          <w:szCs w:val="22"/>
        </w:rPr>
        <w:t>Cover credit; Mother Theresa mugshot from</w:t>
      </w:r>
      <w:r>
        <w:rPr>
          <w:rFonts w:ascii="URW Palladio KRN" w:hAnsi="URW Palladio KRN"/>
          <w:b/>
          <w:sz w:val="56"/>
          <w:szCs w:val="56"/>
        </w:rPr>
        <w:t xml:space="preserve"> </w:t>
      </w:r>
      <w:r>
        <w:t>http://www.onelargeprawn.co.za</w:t>
      </w:r>
    </w:p>
    <w:p w14:paraId="289D14E9" w14:textId="77777777" w:rsidR="00126003" w:rsidRDefault="00126003">
      <w:pPr>
        <w:jc w:val="center"/>
        <w:rPr>
          <w:rFonts w:ascii="URW Palladio KRN" w:hAnsi="URW Palladio KRN"/>
          <w:b/>
        </w:rPr>
      </w:pPr>
    </w:p>
    <w:p w14:paraId="2D37F29B" w14:textId="77777777" w:rsidR="00126003" w:rsidRDefault="00126003">
      <w:pPr>
        <w:jc w:val="center"/>
        <w:rPr>
          <w:rFonts w:ascii="URW Palladio KRN" w:hAnsi="URW Palladio KRN"/>
          <w:b/>
        </w:rPr>
      </w:pPr>
    </w:p>
    <w:p w14:paraId="5662F47B" w14:textId="77777777" w:rsidR="00126003" w:rsidRDefault="00126003">
      <w:pPr>
        <w:jc w:val="center"/>
        <w:rPr>
          <w:rFonts w:ascii="URW Palladio KRN" w:hAnsi="URW Palladio KRN"/>
          <w:b/>
          <w:sz w:val="72"/>
          <w:szCs w:val="72"/>
        </w:rPr>
      </w:pPr>
      <w:r>
        <w:rPr>
          <w:rFonts w:ascii="URW Palladio KRN" w:hAnsi="URW Palladio KRN"/>
          <w:b/>
          <w:sz w:val="72"/>
          <w:szCs w:val="72"/>
        </w:rPr>
        <w:t>Bill Robinson</w:t>
      </w:r>
    </w:p>
    <w:p w14:paraId="2D49FA29" w14:textId="77777777" w:rsidR="00C027EF" w:rsidRDefault="00C027EF" w:rsidP="00C027EF">
      <w:pPr>
        <w:jc w:val="center"/>
        <w:rPr>
          <w:rFonts w:ascii="URW Palladio KRN" w:hAnsi="URW Palladio KRN"/>
          <w:sz w:val="28"/>
          <w:szCs w:val="28"/>
        </w:rPr>
      </w:pPr>
      <w:r>
        <w:rPr>
          <w:rFonts w:ascii="URW Palladio KRN" w:hAnsi="URW Palladio KRN"/>
          <w:sz w:val="28"/>
          <w:szCs w:val="28"/>
        </w:rPr>
        <w:t>Publisher Parrish Press</w:t>
      </w:r>
      <w:r>
        <w:rPr>
          <w:rFonts w:ascii="URW Palladio KRN" w:hAnsi="URW Palladio KRN"/>
          <w:sz w:val="28"/>
          <w:szCs w:val="28"/>
        </w:rPr>
        <w:tab/>
        <w:t xml:space="preserve">     Garner, NC      billrobinsonmusic.com </w:t>
      </w:r>
    </w:p>
    <w:p w14:paraId="0A0ECAD1" w14:textId="77777777" w:rsidR="00C027EF" w:rsidRDefault="00C027EF" w:rsidP="00C027EF">
      <w:pPr>
        <w:jc w:val="center"/>
        <w:rPr>
          <w:rFonts w:ascii="URW Palladio KRN" w:hAnsi="URW Palladio KRN"/>
          <w:sz w:val="28"/>
          <w:szCs w:val="28"/>
        </w:rPr>
      </w:pPr>
      <w:r>
        <w:rPr>
          <w:rFonts w:ascii="URW Palladio KRN" w:hAnsi="URW Palladio KRN"/>
          <w:sz w:val="28"/>
          <w:szCs w:val="28"/>
        </w:rPr>
        <w:t>Second Edition   February 2020</w:t>
      </w:r>
    </w:p>
    <w:p w14:paraId="7487782F" w14:textId="77777777" w:rsidR="00126003" w:rsidRDefault="00126003" w:rsidP="00C027EF">
      <w:pPr>
        <w:jc w:val="center"/>
        <w:rPr>
          <w:rFonts w:ascii="URW Palladio KRN" w:hAnsi="URW Palladio KRN"/>
          <w:sz w:val="28"/>
          <w:szCs w:val="28"/>
        </w:rPr>
      </w:pPr>
    </w:p>
    <w:sectPr w:rsidR="00126003">
      <w:pgSz w:w="12240" w:h="20160"/>
      <w:pgMar w:top="1440" w:right="1728" w:bottom="1440" w:left="172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altName w:val="Mangal"/>
    <w:panose1 w:val="00000400000000000000"/>
    <w:charset w:val="00"/>
    <w:family w:val="roman"/>
    <w:pitch w:val="variable"/>
    <w:sig w:usb0="00008003" w:usb1="00000000" w:usb2="00000000" w:usb3="00000000" w:csb0="00000001" w:csb1="00000000"/>
  </w:font>
  <w:font w:name="URW Palladio KRN">
    <w:panose1 w:val="02000503070000020004"/>
    <w:charset w:val="00"/>
    <w:family w:val="auto"/>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34"/>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B04B7"/>
    <w:rsid w:val="00126003"/>
    <w:rsid w:val="00C027EF"/>
    <w:rsid w:val="00CB04B7"/>
    <w:rsid w:val="00D237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71F16F67"/>
  <w15:chartTrackingRefBased/>
  <w15:docId w15:val="{4B2D214C-3827-4B2E-BAD9-03736A8144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sz w:val="24"/>
      <w:szCs w:val="24"/>
      <w:lang w:eastAsia="ar-SA"/>
    </w:rPr>
  </w:style>
  <w:style w:type="character" w:default="1" w:styleId="DefaultParagraphFont">
    <w:name w:val="Default Paragraph Font"/>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bsatz-Standardschriftart">
    <w:name w:val="Absatz-Standardschriftart"/>
  </w:style>
  <w:style w:type="character" w:styleId="DefaultParagraphFont0">
    <w:name w:val="Default Paragraph Font"/>
  </w:style>
  <w:style w:type="character" w:styleId="Hyperlink">
    <w:name w:val="Hyperlink"/>
    <w:rPr>
      <w:color w:val="0000FF"/>
      <w:u w:val="single"/>
    </w:rPr>
  </w:style>
  <w:style w:type="paragraph" w:customStyle="1" w:styleId="Heading">
    <w:name w:val="Heading"/>
    <w:basedOn w:val="Normal"/>
    <w:next w:val="BodyText"/>
    <w:pPr>
      <w:keepNext/>
      <w:spacing w:before="240" w:after="120"/>
    </w:pPr>
    <w:rPr>
      <w:rFonts w:ascii="Arial" w:eastAsia="Microsoft YaHei" w:hAnsi="Arial" w:cs="Mangal"/>
      <w:sz w:val="28"/>
      <w:szCs w:val="28"/>
    </w:rPr>
  </w:style>
  <w:style w:type="paragraph" w:styleId="BodyText">
    <w:name w:val="Body Text"/>
    <w:basedOn w:val="Normal"/>
    <w:pPr>
      <w:spacing w:after="120"/>
    </w:pPr>
  </w:style>
  <w:style w:type="paragraph" w:styleId="List">
    <w:name w:val="List"/>
    <w:basedOn w:val="BodyText"/>
    <w:rPr>
      <w:rFonts w:cs="Mangal"/>
    </w:rPr>
  </w:style>
  <w:style w:type="paragraph" w:styleId="Caption">
    <w:name w:val="caption"/>
    <w:basedOn w:val="Normal"/>
    <w:qFormat/>
    <w:pPr>
      <w:suppressLineNumbers/>
      <w:spacing w:before="120" w:after="120"/>
    </w:pPr>
    <w:rPr>
      <w:rFonts w:cs="Mangal"/>
      <w:i/>
      <w:iCs/>
    </w:rPr>
  </w:style>
  <w:style w:type="paragraph" w:customStyle="1" w:styleId="Index">
    <w:name w:val="Index"/>
    <w:basedOn w:val="Normal"/>
    <w:pPr>
      <w:suppressLineNumbers/>
    </w:pPr>
    <w:rPr>
      <w:rFonts w:cs="Mang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312</Words>
  <Characters>1782</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lpstr>
    </vt:vector>
  </TitlesOfParts>
  <Company>NCSU</Company>
  <LinksUpToDate>false</LinksUpToDate>
  <CharactersWithSpaces>2090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Bill at Home</dc:creator>
  <cp:keywords/>
  <cp:lastModifiedBy>Bill</cp:lastModifiedBy>
  <cp:revision>2</cp:revision>
  <cp:lastPrinted>1601-01-01T00:00:00Z</cp:lastPrinted>
  <dcterms:created xsi:type="dcterms:W3CDTF">2020-02-14T02:22:00Z</dcterms:created>
  <dcterms:modified xsi:type="dcterms:W3CDTF">2020-02-14T02:22:00Z</dcterms:modified>
</cp:coreProperties>
</file>