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A6C4" w14:textId="1F7AF475" w:rsidR="009A2B61" w:rsidRPr="009A2B61" w:rsidRDefault="00495D7C" w:rsidP="0051160A">
      <w:pPr>
        <w:pStyle w:val="Heading3"/>
        <w:rPr>
          <w:rFonts w:ascii="AucoinExtBol" w:hAnsi="AucoinExtBol"/>
          <w:sz w:val="72"/>
          <w:szCs w:val="72"/>
        </w:rPr>
      </w:pPr>
      <w:r>
        <w:rPr>
          <w:rFonts w:ascii="AucoinExtBol" w:hAnsi="AucoinExtBol"/>
          <w:sz w:val="72"/>
          <w:szCs w:val="72"/>
        </w:rPr>
        <w:t>Burlesque</w:t>
      </w:r>
    </w:p>
    <w:p w14:paraId="2D9A6F4B" w14:textId="77777777" w:rsidR="0051160A" w:rsidRPr="009A2B61" w:rsidRDefault="0051160A" w:rsidP="0051160A">
      <w:pPr>
        <w:pStyle w:val="Heading3"/>
        <w:rPr>
          <w:rFonts w:ascii="Broadway BT" w:hAnsi="Broadway BT"/>
          <w:sz w:val="56"/>
          <w:szCs w:val="56"/>
        </w:rPr>
      </w:pPr>
      <w:r w:rsidRPr="009A2B61">
        <w:rPr>
          <w:rFonts w:ascii="AucoinExtBol" w:hAnsi="AucoinExtBol"/>
          <w:sz w:val="56"/>
          <w:szCs w:val="56"/>
        </w:rPr>
        <w:t xml:space="preserve">for </w:t>
      </w:r>
      <w:r w:rsidR="00E82576" w:rsidRPr="009A2B61">
        <w:rPr>
          <w:rFonts w:ascii="AucoinExtBol" w:hAnsi="AucoinExtBol"/>
          <w:sz w:val="56"/>
          <w:szCs w:val="56"/>
        </w:rPr>
        <w:t>Concert</w:t>
      </w:r>
      <w:r w:rsidRPr="009A2B61">
        <w:rPr>
          <w:rFonts w:ascii="AucoinExtBol" w:hAnsi="AucoinExtBol"/>
          <w:sz w:val="56"/>
          <w:szCs w:val="56"/>
        </w:rPr>
        <w:t xml:space="preserve"> Band</w:t>
      </w:r>
    </w:p>
    <w:p w14:paraId="18AC4BAB" w14:textId="77777777" w:rsidR="0051160A" w:rsidRPr="00D8522C" w:rsidRDefault="0051160A" w:rsidP="0051160A"/>
    <w:p w14:paraId="24DF942C" w14:textId="2D831ED5" w:rsidR="0051160A" w:rsidRDefault="0051160A" w:rsidP="0051160A">
      <w:pPr>
        <w:jc w:val="center"/>
        <w:rPr>
          <w:rFonts w:ascii="Palatino Linotype" w:hAnsi="Palatino Linotype"/>
          <w:sz w:val="32"/>
          <w:szCs w:val="32"/>
        </w:rPr>
      </w:pPr>
      <w:r w:rsidRPr="0051160A">
        <w:rPr>
          <w:rFonts w:ascii="Palatino Linotype" w:hAnsi="Palatino Linotype"/>
          <w:sz w:val="32"/>
          <w:szCs w:val="32"/>
        </w:rPr>
        <w:t xml:space="preserve">Duration: </w:t>
      </w:r>
      <w:r w:rsidR="009A2B61">
        <w:rPr>
          <w:rFonts w:ascii="Palatino Linotype" w:hAnsi="Palatino Linotype"/>
          <w:sz w:val="32"/>
          <w:szCs w:val="32"/>
        </w:rPr>
        <w:t xml:space="preserve">about 6 minutes </w:t>
      </w:r>
      <w:r w:rsidR="00AF2E10">
        <w:rPr>
          <w:rFonts w:ascii="Palatino Linotype" w:hAnsi="Palatino Linotype"/>
          <w:sz w:val="32"/>
          <w:szCs w:val="32"/>
        </w:rPr>
        <w:t>45</w:t>
      </w:r>
      <w:r w:rsidR="005B3E14">
        <w:rPr>
          <w:rFonts w:ascii="Palatino Linotype" w:hAnsi="Palatino Linotype"/>
          <w:sz w:val="32"/>
          <w:szCs w:val="32"/>
        </w:rPr>
        <w:t xml:space="preserve"> seconds</w:t>
      </w:r>
    </w:p>
    <w:p w14:paraId="3044268A" w14:textId="05C55440" w:rsidR="0051160A" w:rsidRPr="004714A7" w:rsidRDefault="0051160A" w:rsidP="0051160A">
      <w:pPr>
        <w:jc w:val="center"/>
        <w:rPr>
          <w:rFonts w:ascii="Palatino Linotype" w:hAnsi="Palatino Linotype"/>
          <w:sz w:val="28"/>
          <w:szCs w:val="28"/>
        </w:rPr>
      </w:pPr>
      <w:r w:rsidRPr="004714A7">
        <w:rPr>
          <w:rFonts w:ascii="Palatino Linotype" w:hAnsi="Palatino Linotype"/>
          <w:sz w:val="28"/>
          <w:szCs w:val="28"/>
        </w:rPr>
        <w:t>Composed 1990</w:t>
      </w:r>
      <w:r w:rsidR="005B3E14">
        <w:rPr>
          <w:rFonts w:ascii="Palatino Linotype" w:hAnsi="Palatino Linotype"/>
          <w:sz w:val="28"/>
          <w:szCs w:val="28"/>
        </w:rPr>
        <w:t xml:space="preserve">; </w:t>
      </w:r>
      <w:r w:rsidRPr="004714A7">
        <w:rPr>
          <w:rFonts w:ascii="Palatino Linotype" w:hAnsi="Palatino Linotype"/>
          <w:sz w:val="28"/>
          <w:szCs w:val="28"/>
        </w:rPr>
        <w:t>2004</w:t>
      </w:r>
      <w:r w:rsidR="00196F1D">
        <w:rPr>
          <w:rFonts w:ascii="Palatino Linotype" w:hAnsi="Palatino Linotype"/>
          <w:sz w:val="28"/>
          <w:szCs w:val="28"/>
        </w:rPr>
        <w:t>;</w:t>
      </w:r>
      <w:r w:rsidR="00196F1D" w:rsidRPr="004714A7">
        <w:rPr>
          <w:rFonts w:ascii="Palatino Linotype" w:hAnsi="Palatino Linotype"/>
          <w:sz w:val="28"/>
          <w:szCs w:val="28"/>
        </w:rPr>
        <w:t xml:space="preserve"> </w:t>
      </w:r>
      <w:r w:rsidR="009A2B61" w:rsidRPr="004714A7">
        <w:rPr>
          <w:rFonts w:ascii="Palatino Linotype" w:hAnsi="Palatino Linotype"/>
          <w:sz w:val="28"/>
          <w:szCs w:val="28"/>
        </w:rPr>
        <w:t>February 10</w:t>
      </w:r>
      <w:r w:rsidR="005B3E14" w:rsidRPr="004714A7">
        <w:rPr>
          <w:rFonts w:ascii="Palatino Linotype" w:hAnsi="Palatino Linotype"/>
          <w:sz w:val="28"/>
          <w:szCs w:val="28"/>
        </w:rPr>
        <w:t>—</w:t>
      </w:r>
      <w:r w:rsidR="009A2B61" w:rsidRPr="004714A7">
        <w:rPr>
          <w:rFonts w:ascii="Palatino Linotype" w:hAnsi="Palatino Linotype"/>
          <w:sz w:val="28"/>
          <w:szCs w:val="28"/>
        </w:rPr>
        <w:t>March 6</w:t>
      </w:r>
      <w:r w:rsidRPr="004714A7">
        <w:rPr>
          <w:rFonts w:ascii="Palatino Linotype" w:hAnsi="Palatino Linotype"/>
          <w:sz w:val="28"/>
          <w:szCs w:val="28"/>
        </w:rPr>
        <w:t>, 2015</w:t>
      </w:r>
      <w:r w:rsidR="004714A7" w:rsidRPr="004714A7">
        <w:rPr>
          <w:rFonts w:ascii="Palatino Linotype" w:hAnsi="Palatino Linotype"/>
          <w:sz w:val="28"/>
          <w:szCs w:val="28"/>
        </w:rPr>
        <w:t>; corrected</w:t>
      </w:r>
      <w:r w:rsidR="007641CF">
        <w:rPr>
          <w:rFonts w:ascii="Palatino Linotype" w:hAnsi="Palatino Linotype"/>
          <w:sz w:val="28"/>
          <w:szCs w:val="28"/>
        </w:rPr>
        <w:t xml:space="preserve"> to</w:t>
      </w:r>
      <w:r w:rsidR="004714A7" w:rsidRPr="004714A7">
        <w:rPr>
          <w:rFonts w:ascii="Palatino Linotype" w:hAnsi="Palatino Linotype"/>
          <w:sz w:val="28"/>
          <w:szCs w:val="28"/>
        </w:rPr>
        <w:t xml:space="preserve"> </w:t>
      </w:r>
      <w:r w:rsidR="007641CF">
        <w:rPr>
          <w:rFonts w:ascii="Palatino Linotype" w:hAnsi="Palatino Linotype"/>
          <w:sz w:val="28"/>
          <w:szCs w:val="28"/>
        </w:rPr>
        <w:t>Feb</w:t>
      </w:r>
      <w:r w:rsidR="004714A7" w:rsidRPr="004714A7">
        <w:rPr>
          <w:rFonts w:ascii="Palatino Linotype" w:hAnsi="Palatino Linotype"/>
          <w:sz w:val="28"/>
          <w:szCs w:val="28"/>
        </w:rPr>
        <w:t>. 202</w:t>
      </w:r>
      <w:r w:rsidR="00FF05AF">
        <w:rPr>
          <w:rFonts w:ascii="Palatino Linotype" w:hAnsi="Palatino Linotype"/>
          <w:sz w:val="28"/>
          <w:szCs w:val="28"/>
        </w:rPr>
        <w:t>6</w:t>
      </w:r>
    </w:p>
    <w:p w14:paraId="41874BB5" w14:textId="77777777" w:rsidR="0051160A" w:rsidRDefault="0051160A" w:rsidP="0051160A">
      <w:pPr>
        <w:rPr>
          <w:rFonts w:ascii="CAC Norm Heavy" w:hAnsi="CAC Norm Heavy"/>
          <w:sz w:val="32"/>
          <w:szCs w:val="32"/>
        </w:rPr>
      </w:pPr>
    </w:p>
    <w:p w14:paraId="7E7034D8" w14:textId="36FAD6B5" w:rsidR="0051160A" w:rsidRPr="0051160A" w:rsidRDefault="0051160A" w:rsidP="0051160A">
      <w:pPr>
        <w:jc w:val="both"/>
        <w:rPr>
          <w:rFonts w:ascii="Palatino Linotype" w:hAnsi="Palatino Linotype"/>
        </w:rPr>
      </w:pPr>
      <w:r w:rsidRPr="0051160A">
        <w:rPr>
          <w:rFonts w:ascii="Palatino Linotype" w:hAnsi="Palatino Linotype"/>
          <w:sz w:val="32"/>
          <w:szCs w:val="32"/>
        </w:rPr>
        <w:tab/>
      </w:r>
      <w:r w:rsidRPr="0051160A">
        <w:rPr>
          <w:rFonts w:ascii="Palatino Linotype" w:hAnsi="Palatino Linotype"/>
        </w:rPr>
        <w:t xml:space="preserve">In 1990 I wrote several works for my friend Fred Robinson who was the composer/arranger at Warner Robins Air Force Base in Georgia. Among these was a work for jazz band, </w:t>
      </w:r>
      <w:r w:rsidRPr="00250E92">
        <w:rPr>
          <w:rFonts w:ascii="Palatino Linotype" w:hAnsi="Palatino Linotype"/>
          <w:i/>
        </w:rPr>
        <w:t>The Popular Music of Planet X</w:t>
      </w:r>
      <w:r w:rsidRPr="0051160A">
        <w:rPr>
          <w:rFonts w:ascii="Palatino Linotype" w:hAnsi="Palatino Linotype"/>
        </w:rPr>
        <w:t xml:space="preserve"> in three “Books”. The idea was the rather whimsical one that somewhere among the myriad planets there could be a civilization where the prime incentive for the music industry was </w:t>
      </w:r>
      <w:r w:rsidRPr="0051160A">
        <w:rPr>
          <w:rFonts w:ascii="Palatino Linotype" w:hAnsi="Palatino Linotype"/>
          <w:i/>
        </w:rPr>
        <w:t>not mercenary</w:t>
      </w:r>
      <w:r w:rsidRPr="0051160A">
        <w:rPr>
          <w:rFonts w:ascii="Palatino Linotype" w:hAnsi="Palatino Linotype"/>
        </w:rPr>
        <w:t>. Clearly such a planet must be far</w:t>
      </w:r>
      <w:r w:rsidR="00EE2A66">
        <w:rPr>
          <w:rFonts w:ascii="Palatino Linotype" w:hAnsi="Palatino Linotype"/>
        </w:rPr>
        <w:t>,</w:t>
      </w:r>
      <w:r w:rsidRPr="0051160A">
        <w:rPr>
          <w:rFonts w:ascii="Palatino Linotype" w:hAnsi="Palatino Linotype"/>
        </w:rPr>
        <w:t xml:space="preserve"> far away. The Air Force didn’t seem to appreciate the effort, and the score and parts were returned. (When you bomb with the Air Force</w:t>
      </w:r>
      <w:proofErr w:type="gramStart"/>
      <w:r w:rsidRPr="0051160A">
        <w:rPr>
          <w:rFonts w:ascii="Palatino Linotype" w:hAnsi="Palatino Linotype"/>
        </w:rPr>
        <w:t>….you</w:t>
      </w:r>
      <w:proofErr w:type="gramEnd"/>
      <w:r w:rsidRPr="0051160A">
        <w:rPr>
          <w:rFonts w:ascii="Palatino Linotype" w:hAnsi="Palatino Linotype"/>
        </w:rPr>
        <w:t xml:space="preserve"> </w:t>
      </w:r>
      <w:r w:rsidRPr="0051160A">
        <w:rPr>
          <w:rFonts w:ascii="Palatino Linotype" w:hAnsi="Palatino Linotype"/>
          <w:i/>
        </w:rPr>
        <w:t>REALLY BOMB!)</w:t>
      </w:r>
      <w:r w:rsidRPr="0051160A">
        <w:rPr>
          <w:rFonts w:ascii="Palatino Linotype" w:hAnsi="Palatino Linotype"/>
        </w:rPr>
        <w:t xml:space="preserve">  </w:t>
      </w:r>
    </w:p>
    <w:p w14:paraId="31A8375C" w14:textId="4015E1D9" w:rsidR="00590F0B" w:rsidRDefault="0051160A" w:rsidP="0051160A">
      <w:pPr>
        <w:jc w:val="both"/>
        <w:rPr>
          <w:rFonts w:ascii="Palatino Linotype" w:hAnsi="Palatino Linotype"/>
        </w:rPr>
      </w:pPr>
      <w:r w:rsidRPr="0051160A">
        <w:rPr>
          <w:rFonts w:ascii="Palatino Linotype" w:hAnsi="Palatino Linotype"/>
        </w:rPr>
        <w:tab/>
      </w:r>
      <w:r w:rsidR="004714A7">
        <w:rPr>
          <w:rFonts w:ascii="Palatino Linotype" w:hAnsi="Palatino Linotype"/>
        </w:rPr>
        <w:t>In</w:t>
      </w:r>
      <w:r w:rsidRPr="0051160A">
        <w:rPr>
          <w:rFonts w:ascii="Palatino Linotype" w:hAnsi="Palatino Linotype"/>
        </w:rPr>
        <w:t xml:space="preserve"> summer of 2004 I turned my attention to the old </w:t>
      </w:r>
      <w:r w:rsidRPr="009A2B61">
        <w:rPr>
          <w:rFonts w:ascii="Palatino Linotype" w:hAnsi="Palatino Linotype"/>
          <w:i/>
        </w:rPr>
        <w:t>PMPX</w:t>
      </w:r>
      <w:r w:rsidRPr="0051160A">
        <w:rPr>
          <w:rFonts w:ascii="Palatino Linotype" w:hAnsi="Palatino Linotype"/>
        </w:rPr>
        <w:t xml:space="preserve">. I </w:t>
      </w:r>
      <w:r w:rsidR="004F3C33">
        <w:rPr>
          <w:rFonts w:ascii="Palatino Linotype" w:hAnsi="Palatino Linotype"/>
        </w:rPr>
        <w:t xml:space="preserve">made many major alterations and had a </w:t>
      </w:r>
      <w:proofErr w:type="gramStart"/>
      <w:r w:rsidR="004F3C33">
        <w:rPr>
          <w:rFonts w:ascii="Palatino Linotype" w:hAnsi="Palatino Linotype"/>
        </w:rPr>
        <w:t>brand new</w:t>
      </w:r>
      <w:proofErr w:type="gramEnd"/>
      <w:r w:rsidR="004714A7">
        <w:rPr>
          <w:rFonts w:ascii="Palatino Linotype" w:hAnsi="Palatino Linotype"/>
        </w:rPr>
        <w:t xml:space="preserve"> jazz band</w:t>
      </w:r>
      <w:r w:rsidR="004F3C33">
        <w:rPr>
          <w:rFonts w:ascii="Palatino Linotype" w:hAnsi="Palatino Linotype"/>
        </w:rPr>
        <w:t xml:space="preserve"> version.</w:t>
      </w:r>
      <w:r w:rsidRPr="0051160A">
        <w:rPr>
          <w:rFonts w:ascii="Palatino Linotype" w:hAnsi="Palatino Linotype"/>
        </w:rPr>
        <w:t xml:space="preserve"> </w:t>
      </w:r>
      <w:r w:rsidR="004F3C33">
        <w:rPr>
          <w:rFonts w:ascii="Palatino Linotype" w:hAnsi="Palatino Linotype"/>
        </w:rPr>
        <w:t>H</w:t>
      </w:r>
      <w:r>
        <w:rPr>
          <w:rFonts w:ascii="Palatino Linotype" w:hAnsi="Palatino Linotype"/>
        </w:rPr>
        <w:t xml:space="preserve">owever, this work remained unperformed. Thus in 2015 I decided to </w:t>
      </w:r>
      <w:r w:rsidR="004F3C33">
        <w:rPr>
          <w:rFonts w:ascii="Palatino Linotype" w:hAnsi="Palatino Linotype"/>
        </w:rPr>
        <w:t>try again</w:t>
      </w:r>
      <w:r w:rsidR="009A2B61">
        <w:rPr>
          <w:rFonts w:ascii="Palatino Linotype" w:hAnsi="Palatino Linotype"/>
        </w:rPr>
        <w:t xml:space="preserve"> for concert band</w:t>
      </w:r>
      <w:r w:rsidR="004714A7">
        <w:rPr>
          <w:rFonts w:ascii="Palatino Linotype" w:hAnsi="Palatino Linotype"/>
        </w:rPr>
        <w:t xml:space="preserve"> in the form of a symphony.</w:t>
      </w:r>
      <w:r w:rsidR="009A2B61">
        <w:rPr>
          <w:rFonts w:ascii="Palatino Linotype" w:hAnsi="Palatino Linotype"/>
        </w:rPr>
        <w:t xml:space="preserve"> T</w:t>
      </w:r>
      <w:r w:rsidR="004F3C33">
        <w:rPr>
          <w:rFonts w:ascii="Palatino Linotype" w:hAnsi="Palatino Linotype"/>
        </w:rPr>
        <w:t>he only surviving movement</w:t>
      </w:r>
      <w:r w:rsidR="009A2B61">
        <w:rPr>
          <w:rFonts w:ascii="Palatino Linotype" w:hAnsi="Palatino Linotype"/>
        </w:rPr>
        <w:t xml:space="preserve"> from the old version</w:t>
      </w:r>
      <w:r w:rsidR="004F3C33">
        <w:rPr>
          <w:rFonts w:ascii="Palatino Linotype" w:hAnsi="Palatino Linotype"/>
        </w:rPr>
        <w:t xml:space="preserve"> </w:t>
      </w:r>
      <w:r w:rsidR="004714A7">
        <w:rPr>
          <w:rFonts w:ascii="Palatino Linotype" w:hAnsi="Palatino Linotype"/>
        </w:rPr>
        <w:t>was</w:t>
      </w:r>
      <w:r w:rsidR="004F3C33">
        <w:rPr>
          <w:rFonts w:ascii="Palatino Linotype" w:hAnsi="Palatino Linotype"/>
        </w:rPr>
        <w:t xml:space="preserve"> </w:t>
      </w:r>
      <w:r w:rsidR="009A2B61">
        <w:rPr>
          <w:rFonts w:ascii="Palatino Linotype" w:hAnsi="Palatino Linotype"/>
        </w:rPr>
        <w:t>much</w:t>
      </w:r>
      <w:r w:rsidR="004F3C33">
        <w:rPr>
          <w:rFonts w:ascii="Palatino Linotype" w:hAnsi="Palatino Linotype"/>
        </w:rPr>
        <w:t xml:space="preserve"> of </w:t>
      </w:r>
      <w:r w:rsidR="00495D7C" w:rsidRPr="00495D7C">
        <w:rPr>
          <w:rFonts w:ascii="Palatino Linotype" w:hAnsi="Palatino Linotype"/>
          <w:i/>
          <w:iCs/>
        </w:rPr>
        <w:t>Burlesque</w:t>
      </w:r>
      <w:r w:rsidR="00495D7C">
        <w:rPr>
          <w:rFonts w:ascii="Palatino Linotype" w:hAnsi="Palatino Linotype"/>
        </w:rPr>
        <w:t xml:space="preserve"> (then called </w:t>
      </w:r>
      <w:r w:rsidR="004F3C33" w:rsidRPr="00AF6D29">
        <w:rPr>
          <w:rFonts w:ascii="Palatino Linotype" w:hAnsi="Palatino Linotype"/>
          <w:i/>
        </w:rPr>
        <w:t>Bump and Grind</w:t>
      </w:r>
      <w:r w:rsidR="00495D7C" w:rsidRPr="00495D7C">
        <w:rPr>
          <w:rFonts w:ascii="Palatino Linotype" w:hAnsi="Palatino Linotype"/>
          <w:iCs/>
        </w:rPr>
        <w:t>)</w:t>
      </w:r>
      <w:r w:rsidR="009A2B61">
        <w:rPr>
          <w:rFonts w:ascii="Palatino Linotype" w:hAnsi="Palatino Linotype"/>
          <w:i/>
        </w:rPr>
        <w:t>,</w:t>
      </w:r>
      <w:r w:rsidR="009A2B61">
        <w:rPr>
          <w:rFonts w:ascii="Palatino Linotype" w:hAnsi="Palatino Linotype"/>
        </w:rPr>
        <w:t xml:space="preserve"> which </w:t>
      </w:r>
      <w:r w:rsidR="004714A7">
        <w:rPr>
          <w:rFonts w:ascii="Palatino Linotype" w:hAnsi="Palatino Linotype"/>
        </w:rPr>
        <w:t>was</w:t>
      </w:r>
      <w:r w:rsidR="009A2B61">
        <w:rPr>
          <w:rFonts w:ascii="Palatino Linotype" w:hAnsi="Palatino Linotype"/>
        </w:rPr>
        <w:t xml:space="preserve"> the last </w:t>
      </w:r>
      <w:r w:rsidR="004714A7">
        <w:rPr>
          <w:rFonts w:ascii="Palatino Linotype" w:hAnsi="Palatino Linotype"/>
        </w:rPr>
        <w:t>movement</w:t>
      </w:r>
      <w:r w:rsidR="009A2B61">
        <w:rPr>
          <w:rFonts w:ascii="Palatino Linotype" w:hAnsi="Palatino Linotype"/>
        </w:rPr>
        <w:t xml:space="preserve"> of </w:t>
      </w:r>
      <w:r w:rsidR="009A2B61" w:rsidRPr="009A2B61">
        <w:rPr>
          <w:rFonts w:ascii="Palatino Linotype" w:hAnsi="Palatino Linotype"/>
          <w:i/>
        </w:rPr>
        <w:t>PMPX</w:t>
      </w:r>
      <w:r w:rsidR="009A2B61">
        <w:rPr>
          <w:rFonts w:ascii="Palatino Linotype" w:hAnsi="Palatino Linotype"/>
        </w:rPr>
        <w:t>.</w:t>
      </w:r>
      <w:r w:rsidR="004714A7">
        <w:rPr>
          <w:rFonts w:ascii="Palatino Linotype" w:hAnsi="Palatino Linotype"/>
        </w:rPr>
        <w:t xml:space="preserve"> With this band symphony </w:t>
      </w:r>
      <w:r w:rsidR="005B3E14">
        <w:rPr>
          <w:rFonts w:ascii="Palatino Linotype" w:hAnsi="Palatino Linotype"/>
        </w:rPr>
        <w:t xml:space="preserve">also </w:t>
      </w:r>
      <w:r w:rsidR="004714A7">
        <w:rPr>
          <w:rFonts w:ascii="Palatino Linotype" w:hAnsi="Palatino Linotype"/>
        </w:rPr>
        <w:t xml:space="preserve">unperformed, in late 2023 </w:t>
      </w:r>
      <w:r w:rsidR="00A61779">
        <w:rPr>
          <w:rFonts w:ascii="Palatino Linotype" w:hAnsi="Palatino Linotype"/>
        </w:rPr>
        <w:t xml:space="preserve">I </w:t>
      </w:r>
      <w:r w:rsidR="004714A7">
        <w:rPr>
          <w:rFonts w:ascii="Palatino Linotype" w:hAnsi="Palatino Linotype"/>
        </w:rPr>
        <w:t xml:space="preserve">used three of the movements for a piano quintet, with a new third movement, and then arranged it for orchestra for </w:t>
      </w:r>
      <w:r w:rsidR="004714A7" w:rsidRPr="004714A7">
        <w:rPr>
          <w:rFonts w:ascii="Palatino Linotype" w:hAnsi="Palatino Linotype"/>
          <w:i/>
          <w:iCs/>
        </w:rPr>
        <w:t>Symphony No. 1</w:t>
      </w:r>
      <w:r w:rsidR="004714A7">
        <w:rPr>
          <w:rFonts w:ascii="Palatino Linotype" w:hAnsi="Palatino Linotype"/>
        </w:rPr>
        <w:t>.</w:t>
      </w:r>
    </w:p>
    <w:p w14:paraId="1D6085B0" w14:textId="620FFBB1" w:rsidR="00250E92" w:rsidRPr="0051160A" w:rsidRDefault="00250E92" w:rsidP="0051160A">
      <w:pPr>
        <w:jc w:val="both"/>
        <w:rPr>
          <w:rFonts w:ascii="Palatino Linotype" w:hAnsi="Palatino Linotype"/>
        </w:rPr>
      </w:pPr>
      <w:r>
        <w:rPr>
          <w:rFonts w:ascii="Palatino Linotype" w:hAnsi="Palatino Linotype"/>
        </w:rPr>
        <w:tab/>
        <w:t xml:space="preserve">I am offering </w:t>
      </w:r>
      <w:r w:rsidRPr="009A2B61">
        <w:rPr>
          <w:rFonts w:ascii="Palatino Linotype" w:hAnsi="Palatino Linotype"/>
          <w:i/>
        </w:rPr>
        <w:t>B</w:t>
      </w:r>
      <w:r w:rsidR="00495D7C">
        <w:rPr>
          <w:rFonts w:ascii="Palatino Linotype" w:hAnsi="Palatino Linotype"/>
          <w:i/>
        </w:rPr>
        <w:t>urlesque</w:t>
      </w:r>
      <w:r w:rsidR="004714A7">
        <w:rPr>
          <w:rFonts w:ascii="Palatino Linotype" w:hAnsi="Palatino Linotype"/>
        </w:rPr>
        <w:t>, as well as the other movements of the</w:t>
      </w:r>
      <w:r w:rsidR="005B3E14">
        <w:rPr>
          <w:rFonts w:ascii="Palatino Linotype" w:hAnsi="Palatino Linotype"/>
        </w:rPr>
        <w:t xml:space="preserve"> now-defunct</w:t>
      </w:r>
      <w:r w:rsidR="004714A7">
        <w:rPr>
          <w:rFonts w:ascii="Palatino Linotype" w:hAnsi="Palatino Linotype"/>
        </w:rPr>
        <w:t xml:space="preserve"> band version of </w:t>
      </w:r>
      <w:r w:rsidR="004714A7" w:rsidRPr="004714A7">
        <w:rPr>
          <w:rFonts w:ascii="Palatino Linotype" w:hAnsi="Palatino Linotype"/>
          <w:i/>
          <w:iCs/>
        </w:rPr>
        <w:t>PMPX</w:t>
      </w:r>
      <w:r w:rsidR="004714A7">
        <w:rPr>
          <w:rFonts w:ascii="Palatino Linotype" w:hAnsi="Palatino Linotype"/>
        </w:rPr>
        <w:t>, as separate work</w:t>
      </w:r>
      <w:r w:rsidR="005B3E14">
        <w:rPr>
          <w:rFonts w:ascii="Palatino Linotype" w:hAnsi="Palatino Linotype"/>
        </w:rPr>
        <w:t>s</w:t>
      </w:r>
      <w:r w:rsidR="004714A7">
        <w:rPr>
          <w:rFonts w:ascii="Palatino Linotype" w:hAnsi="Palatino Linotype"/>
        </w:rPr>
        <w:t xml:space="preserve">. </w:t>
      </w:r>
      <w:r>
        <w:rPr>
          <w:rFonts w:ascii="Palatino Linotype" w:hAnsi="Palatino Linotype"/>
        </w:rPr>
        <w:t xml:space="preserve">(This particular </w:t>
      </w:r>
      <w:r w:rsidR="004714A7">
        <w:rPr>
          <w:rFonts w:ascii="Palatino Linotype" w:hAnsi="Palatino Linotype"/>
        </w:rPr>
        <w:t xml:space="preserve">piece </w:t>
      </w:r>
      <w:r>
        <w:rPr>
          <w:rFonts w:ascii="Palatino Linotype" w:hAnsi="Palatino Linotype"/>
        </w:rPr>
        <w:t xml:space="preserve">is one of my most ironic, as my personal life has been just about the opposite of hedonistic. But then, Herman Melville didn’t need to be a whale to write </w:t>
      </w:r>
      <w:r w:rsidRPr="00250E92">
        <w:rPr>
          <w:rFonts w:ascii="Palatino Linotype" w:hAnsi="Palatino Linotype"/>
          <w:i/>
        </w:rPr>
        <w:t>Moby Dick</w:t>
      </w:r>
      <w:r>
        <w:rPr>
          <w:rFonts w:ascii="Palatino Linotype" w:hAnsi="Palatino Linotype"/>
        </w:rPr>
        <w:t>.)</w:t>
      </w:r>
    </w:p>
    <w:p w14:paraId="1AF56C6F" w14:textId="77777777" w:rsidR="0051160A" w:rsidRDefault="0051160A" w:rsidP="0051160A">
      <w:pPr>
        <w:jc w:val="both"/>
        <w:rPr>
          <w:rFonts w:ascii="Palatino Linotype" w:hAnsi="Palatino Linotype"/>
        </w:rPr>
      </w:pPr>
      <w:r w:rsidRPr="0051160A">
        <w:rPr>
          <w:rFonts w:ascii="Palatino Linotype" w:hAnsi="Palatino Linotype"/>
        </w:rPr>
        <w:tab/>
        <w:t>Considering that this is my personal vision of what music intended for mass consumption would be in a more ideal world, I’ve allowed myself to allow the influence of jazz and blues in a rather obvious manner. However, as all of my music,</w:t>
      </w:r>
      <w:r>
        <w:rPr>
          <w:rFonts w:ascii="Palatino Linotype" w:hAnsi="Palatino Linotype"/>
        </w:rPr>
        <w:t xml:space="preserve"> </w:t>
      </w:r>
      <w:r w:rsidRPr="0051160A">
        <w:rPr>
          <w:rFonts w:ascii="Palatino Linotype" w:hAnsi="Palatino Linotype"/>
        </w:rPr>
        <w:t>this is strictly in the classical tradition, with no improvisation, and to be treated in the same way as other “serious” art music—even, and perhaps especially, when it’s intended to be for fun.</w:t>
      </w:r>
      <w:r w:rsidR="00F81C1A">
        <w:rPr>
          <w:rFonts w:ascii="Palatino Linotype" w:hAnsi="Palatino Linotype"/>
        </w:rPr>
        <w:t xml:space="preserve"> This </w:t>
      </w:r>
      <w:r w:rsidR="00250E92">
        <w:rPr>
          <w:rFonts w:ascii="Palatino Linotype" w:hAnsi="Palatino Linotype"/>
        </w:rPr>
        <w:t xml:space="preserve">piece </w:t>
      </w:r>
      <w:r w:rsidR="00F81C1A">
        <w:rPr>
          <w:rFonts w:ascii="Palatino Linotype" w:hAnsi="Palatino Linotype"/>
        </w:rPr>
        <w:t>could fit on either classical or pops concerts.</w:t>
      </w:r>
    </w:p>
    <w:p w14:paraId="544D9A57" w14:textId="77777777" w:rsidR="0051160A" w:rsidRPr="00F81C1A" w:rsidRDefault="0051160A" w:rsidP="0051160A">
      <w:pPr>
        <w:jc w:val="both"/>
        <w:rPr>
          <w:rFonts w:ascii="Palatino Linotype" w:hAnsi="Palatino Linotype"/>
          <w:sz w:val="20"/>
          <w:szCs w:val="20"/>
        </w:rPr>
      </w:pPr>
    </w:p>
    <w:p w14:paraId="4026E867" w14:textId="77777777" w:rsidR="0051160A" w:rsidRPr="0051160A" w:rsidRDefault="0051160A" w:rsidP="0051160A">
      <w:pPr>
        <w:jc w:val="both"/>
        <w:rPr>
          <w:rFonts w:ascii="Palatino Linotype" w:hAnsi="Palatino Linotype"/>
          <w:sz w:val="32"/>
          <w:szCs w:val="32"/>
        </w:rPr>
      </w:pPr>
      <w:r w:rsidRPr="0051160A">
        <w:rPr>
          <w:rFonts w:ascii="Palatino Linotype" w:hAnsi="Palatino Linotype"/>
          <w:sz w:val="32"/>
          <w:szCs w:val="32"/>
        </w:rPr>
        <w:t>Performance Notes</w:t>
      </w:r>
    </w:p>
    <w:p w14:paraId="2FAE875E" w14:textId="54F2A399" w:rsidR="0051160A" w:rsidRDefault="0051160A" w:rsidP="0051160A">
      <w:pPr>
        <w:jc w:val="both"/>
        <w:rPr>
          <w:rFonts w:ascii="Palatino Linotype" w:hAnsi="Palatino Linotype"/>
        </w:rPr>
      </w:pPr>
      <w:r w:rsidRPr="0051160A">
        <w:rPr>
          <w:rFonts w:ascii="Palatino Linotype" w:hAnsi="Palatino Linotype"/>
          <w:sz w:val="32"/>
          <w:szCs w:val="32"/>
        </w:rPr>
        <w:tab/>
      </w:r>
      <w:r w:rsidR="00A8284D" w:rsidRPr="00C23057">
        <w:rPr>
          <w:rFonts w:ascii="Palatino Linotype" w:hAnsi="Palatino Linotype"/>
        </w:rPr>
        <w:t xml:space="preserve">This work uses one musician per part, </w:t>
      </w:r>
      <w:r w:rsidR="00A8284D">
        <w:rPr>
          <w:rFonts w:ascii="Palatino Linotype" w:hAnsi="Palatino Linotype"/>
        </w:rPr>
        <w:t>except</w:t>
      </w:r>
      <w:r w:rsidR="00A8284D" w:rsidRPr="0088228E">
        <w:rPr>
          <w:rFonts w:ascii="Palatino Linotype" w:hAnsi="Palatino Linotype"/>
        </w:rPr>
        <w:t xml:space="preserve"> clarinets </w:t>
      </w:r>
      <w:r w:rsidR="00A8284D">
        <w:rPr>
          <w:rFonts w:ascii="Palatino Linotype" w:hAnsi="Palatino Linotype"/>
        </w:rPr>
        <w:t>and</w:t>
      </w:r>
      <w:r w:rsidR="00A8284D" w:rsidRPr="0088228E">
        <w:rPr>
          <w:rFonts w:ascii="Palatino Linotype" w:hAnsi="Palatino Linotype"/>
        </w:rPr>
        <w:t xml:space="preserve"> flutes</w:t>
      </w:r>
      <w:r w:rsidR="00A8284D">
        <w:rPr>
          <w:rFonts w:ascii="Palatino Linotype" w:hAnsi="Palatino Linotype"/>
        </w:rPr>
        <w:t>, for which I use “solo” and “tutti” as needed</w:t>
      </w:r>
      <w:r w:rsidR="00A8284D" w:rsidRPr="0088228E">
        <w:rPr>
          <w:rFonts w:ascii="Palatino Linotype" w:hAnsi="Palatino Linotype"/>
        </w:rPr>
        <w:t>.</w:t>
      </w:r>
      <w:r w:rsidR="00A8284D">
        <w:rPr>
          <w:rFonts w:ascii="Palatino Linotype" w:hAnsi="Palatino Linotype"/>
        </w:rPr>
        <w:t xml:space="preserve"> </w:t>
      </w:r>
      <w:r w:rsidR="003A36B8">
        <w:rPr>
          <w:rFonts w:ascii="Palatino Linotype" w:hAnsi="Palatino Linotype"/>
        </w:rPr>
        <w:t>T</w:t>
      </w:r>
      <w:r w:rsidRPr="0051160A">
        <w:rPr>
          <w:rFonts w:ascii="Palatino Linotype" w:hAnsi="Palatino Linotype"/>
        </w:rPr>
        <w:t xml:space="preserve">he </w:t>
      </w:r>
      <w:r w:rsidR="00E82576">
        <w:rPr>
          <w:rFonts w:ascii="Palatino Linotype" w:hAnsi="Palatino Linotype"/>
        </w:rPr>
        <w:t>String</w:t>
      </w:r>
      <w:r w:rsidRPr="0051160A">
        <w:rPr>
          <w:rFonts w:ascii="Palatino Linotype" w:hAnsi="Palatino Linotype"/>
        </w:rPr>
        <w:t xml:space="preserve"> Bass part is intended for an acoustic bass, as there are bowed passages. An electric bass may </w:t>
      </w:r>
      <w:r w:rsidR="00E82576">
        <w:rPr>
          <w:rFonts w:ascii="Palatino Linotype" w:hAnsi="Palatino Linotype"/>
        </w:rPr>
        <w:t>not be used in its stead.</w:t>
      </w:r>
      <w:r w:rsidRPr="0051160A">
        <w:rPr>
          <w:rFonts w:ascii="Palatino Linotype" w:hAnsi="Palatino Linotype"/>
        </w:rPr>
        <w:t xml:space="preserve"> If an electronic keyboard is used</w:t>
      </w:r>
      <w:r w:rsidR="00E82576">
        <w:rPr>
          <w:rFonts w:ascii="Palatino Linotype" w:hAnsi="Palatino Linotype"/>
        </w:rPr>
        <w:t xml:space="preserve"> instead of an acoustic piano,</w:t>
      </w:r>
      <w:r w:rsidRPr="0051160A">
        <w:rPr>
          <w:rFonts w:ascii="Palatino Linotype" w:hAnsi="Palatino Linotype"/>
        </w:rPr>
        <w:t xml:space="preserve"> it should </w:t>
      </w:r>
      <w:r w:rsidR="00E82576">
        <w:rPr>
          <w:rFonts w:ascii="Palatino Linotype" w:hAnsi="Palatino Linotype"/>
        </w:rPr>
        <w:t>have</w:t>
      </w:r>
      <w:r w:rsidRPr="0051160A">
        <w:rPr>
          <w:rFonts w:ascii="Palatino Linotype" w:hAnsi="Palatino Linotype"/>
        </w:rPr>
        <w:t xml:space="preserve"> a concert grand piano sound. </w:t>
      </w:r>
      <w:r w:rsidR="00E82576">
        <w:rPr>
          <w:rFonts w:ascii="Palatino Linotype" w:hAnsi="Palatino Linotype"/>
        </w:rPr>
        <w:t>However, the preference is strongly in favor of a real piano.</w:t>
      </w:r>
      <w:r w:rsidR="00250E92">
        <w:rPr>
          <w:rFonts w:ascii="Palatino Linotype" w:hAnsi="Palatino Linotype"/>
        </w:rPr>
        <w:t xml:space="preserve"> Accidentals hold through the measure and not beyond. </w:t>
      </w:r>
    </w:p>
    <w:p w14:paraId="558BF3B8" w14:textId="77777777" w:rsidR="00F81C1A" w:rsidRDefault="00F81C1A" w:rsidP="0051160A">
      <w:pPr>
        <w:jc w:val="both"/>
        <w:rPr>
          <w:rFonts w:ascii="Palatino Linotype" w:hAnsi="Palatino Linotype"/>
        </w:rPr>
      </w:pPr>
    </w:p>
    <w:p w14:paraId="5138B911" w14:textId="3B27016B" w:rsidR="0022397D" w:rsidRDefault="0022397D" w:rsidP="0051160A">
      <w:pPr>
        <w:jc w:val="both"/>
        <w:rPr>
          <w:rFonts w:ascii="Palatino Linotype" w:hAnsi="Palatino Linotype"/>
          <w:i/>
        </w:rPr>
      </w:pPr>
      <w:r>
        <w:rPr>
          <w:rFonts w:ascii="Palatino Linotype" w:hAnsi="Palatino Linotype"/>
          <w:i/>
        </w:rPr>
        <w:t>Score cover; ad from The Washington Times, August 22, 1917</w:t>
      </w:r>
    </w:p>
    <w:p w14:paraId="7511BA20" w14:textId="1667A9CF" w:rsidR="00F81C1A" w:rsidRPr="00F81C1A" w:rsidRDefault="0022397D" w:rsidP="0051160A">
      <w:pPr>
        <w:jc w:val="both"/>
        <w:rPr>
          <w:rFonts w:ascii="Palatino Linotype" w:hAnsi="Palatino Linotype"/>
          <w:i/>
        </w:rPr>
      </w:pPr>
      <w:r>
        <w:rPr>
          <w:rFonts w:ascii="Palatino Linotype" w:hAnsi="Palatino Linotype"/>
          <w:i/>
        </w:rPr>
        <w:t xml:space="preserve">Parts covers; </w:t>
      </w:r>
      <w:r w:rsidR="00F81C1A" w:rsidRPr="00F81C1A">
        <w:rPr>
          <w:rFonts w:ascii="Palatino Linotype" w:hAnsi="Palatino Linotype"/>
          <w:i/>
        </w:rPr>
        <w:t>Theda Bara and friend.</w:t>
      </w:r>
    </w:p>
    <w:p w14:paraId="441E4720" w14:textId="77777777" w:rsidR="0051160A" w:rsidRDefault="0051160A" w:rsidP="0051160A">
      <w:pPr>
        <w:rPr>
          <w:rFonts w:ascii="Palatino Linotype" w:hAnsi="Palatino Linotype"/>
        </w:rPr>
      </w:pPr>
    </w:p>
    <w:p w14:paraId="589B66DF" w14:textId="77777777" w:rsidR="0051160A" w:rsidRPr="00483AC3" w:rsidRDefault="0051160A" w:rsidP="0051160A">
      <w:pPr>
        <w:jc w:val="center"/>
        <w:rPr>
          <w:rFonts w:ascii="AucoinExtBol" w:hAnsi="AucoinExtBol"/>
          <w:sz w:val="72"/>
          <w:szCs w:val="72"/>
        </w:rPr>
      </w:pPr>
      <w:r w:rsidRPr="00483AC3">
        <w:rPr>
          <w:rFonts w:ascii="AucoinExtBol" w:hAnsi="AucoinExtBol"/>
          <w:sz w:val="72"/>
          <w:szCs w:val="72"/>
        </w:rPr>
        <w:t>Bill Robinson</w:t>
      </w:r>
    </w:p>
    <w:p w14:paraId="5CC66774" w14:textId="4D2E9731" w:rsidR="00337F5A" w:rsidRPr="0051160A" w:rsidRDefault="0051160A" w:rsidP="0051160A">
      <w:pPr>
        <w:jc w:val="center"/>
        <w:rPr>
          <w:rFonts w:ascii="Palatino Linotype" w:hAnsi="Palatino Linotype"/>
          <w:sz w:val="28"/>
          <w:szCs w:val="28"/>
        </w:rPr>
      </w:pPr>
      <w:r w:rsidRPr="0051160A">
        <w:rPr>
          <w:rFonts w:ascii="Palatino Linotype" w:hAnsi="Palatino Linotype"/>
          <w:sz w:val="28"/>
          <w:szCs w:val="28"/>
        </w:rPr>
        <w:t xml:space="preserve">Publisher Parrish Press, </w:t>
      </w:r>
      <w:r w:rsidR="00AF2E10">
        <w:rPr>
          <w:rFonts w:ascii="Palatino Linotype" w:hAnsi="Palatino Linotype"/>
          <w:sz w:val="28"/>
          <w:szCs w:val="28"/>
        </w:rPr>
        <w:t>Garner</w:t>
      </w:r>
      <w:r w:rsidRPr="0051160A">
        <w:rPr>
          <w:rFonts w:ascii="Palatino Linotype" w:hAnsi="Palatino Linotype"/>
          <w:sz w:val="28"/>
          <w:szCs w:val="28"/>
        </w:rPr>
        <w:t xml:space="preserve"> NC         </w:t>
      </w:r>
      <w:r w:rsidR="007641CF">
        <w:rPr>
          <w:rFonts w:ascii="Palatino Linotype" w:hAnsi="Palatino Linotype"/>
          <w:sz w:val="28"/>
          <w:szCs w:val="28"/>
        </w:rPr>
        <w:t>3</w:t>
      </w:r>
      <w:r w:rsidR="007641CF" w:rsidRPr="007641CF">
        <w:rPr>
          <w:rFonts w:ascii="Palatino Linotype" w:hAnsi="Palatino Linotype"/>
          <w:sz w:val="28"/>
          <w:szCs w:val="28"/>
          <w:vertAlign w:val="superscript"/>
        </w:rPr>
        <w:t>rd</w:t>
      </w:r>
      <w:r w:rsidR="004714A7">
        <w:rPr>
          <w:rFonts w:ascii="Palatino Linotype" w:hAnsi="Palatino Linotype"/>
          <w:sz w:val="28"/>
          <w:szCs w:val="28"/>
        </w:rPr>
        <w:t xml:space="preserve"> </w:t>
      </w:r>
      <w:r w:rsidRPr="0051160A">
        <w:rPr>
          <w:rFonts w:ascii="Palatino Linotype" w:hAnsi="Palatino Linotype"/>
          <w:sz w:val="28"/>
          <w:szCs w:val="28"/>
        </w:rPr>
        <w:t xml:space="preserve">Edition </w:t>
      </w:r>
      <w:r w:rsidR="007641CF">
        <w:rPr>
          <w:rFonts w:ascii="Palatino Linotype" w:hAnsi="Palatino Linotype"/>
          <w:sz w:val="28"/>
          <w:szCs w:val="28"/>
        </w:rPr>
        <w:t>February</w:t>
      </w:r>
      <w:r w:rsidR="00590F0B">
        <w:rPr>
          <w:rFonts w:ascii="Palatino Linotype" w:hAnsi="Palatino Linotype"/>
          <w:sz w:val="28"/>
          <w:szCs w:val="28"/>
        </w:rPr>
        <w:t xml:space="preserve"> </w:t>
      </w:r>
      <w:r w:rsidRPr="0051160A">
        <w:rPr>
          <w:rFonts w:ascii="Palatino Linotype" w:hAnsi="Palatino Linotype"/>
          <w:sz w:val="28"/>
          <w:szCs w:val="28"/>
        </w:rPr>
        <w:t>20</w:t>
      </w:r>
      <w:r w:rsidR="004714A7">
        <w:rPr>
          <w:rFonts w:ascii="Palatino Linotype" w:hAnsi="Palatino Linotype"/>
          <w:sz w:val="28"/>
          <w:szCs w:val="28"/>
        </w:rPr>
        <w:t>2</w:t>
      </w:r>
      <w:r w:rsidR="007641CF">
        <w:rPr>
          <w:rFonts w:ascii="Palatino Linotype" w:hAnsi="Palatino Linotype"/>
          <w:sz w:val="28"/>
          <w:szCs w:val="28"/>
        </w:rPr>
        <w:t>4</w:t>
      </w:r>
      <w:r w:rsidRPr="0051160A">
        <w:rPr>
          <w:rFonts w:ascii="Palatino Linotype" w:hAnsi="Palatino Linotype"/>
          <w:sz w:val="28"/>
          <w:szCs w:val="28"/>
        </w:rPr>
        <w:t xml:space="preserve">          www.billrobinsonmusic.com</w:t>
      </w:r>
    </w:p>
    <w:sectPr w:rsidR="00337F5A" w:rsidRPr="0051160A" w:rsidSect="0051160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Lib BT">
    <w:altName w:val="Calibri"/>
    <w:charset w:val="00"/>
    <w:family w:val="decorative"/>
    <w:pitch w:val="variable"/>
    <w:sig w:usb0="00000087" w:usb1="00000000" w:usb2="00000000" w:usb3="00000000" w:csb0="0000001B" w:csb1="00000000"/>
  </w:font>
  <w:font w:name="AucoinExtBol">
    <w:panose1 w:val="020D0802060808030204"/>
    <w:charset w:val="00"/>
    <w:family w:val="swiss"/>
    <w:pitch w:val="variable"/>
    <w:sig w:usb0="00000087" w:usb1="00000000" w:usb2="00000000" w:usb3="00000000" w:csb0="0000009B" w:csb1="00000000"/>
  </w:font>
  <w:font w:name="Broadway BT">
    <w:altName w:val="Bernard MT Condensed"/>
    <w:charset w:val="00"/>
    <w:family w:val="decorative"/>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C Norm Heavy">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60A"/>
    <w:rsid w:val="00034701"/>
    <w:rsid w:val="00051834"/>
    <w:rsid w:val="000B26F0"/>
    <w:rsid w:val="000C3B47"/>
    <w:rsid w:val="00196A98"/>
    <w:rsid w:val="00196F1D"/>
    <w:rsid w:val="001A0E92"/>
    <w:rsid w:val="001A7314"/>
    <w:rsid w:val="0022397D"/>
    <w:rsid w:val="00250E92"/>
    <w:rsid w:val="00263A1D"/>
    <w:rsid w:val="00337F5A"/>
    <w:rsid w:val="003A36B8"/>
    <w:rsid w:val="00465D43"/>
    <w:rsid w:val="004714A7"/>
    <w:rsid w:val="00483AC3"/>
    <w:rsid w:val="00495D7C"/>
    <w:rsid w:val="004E70D9"/>
    <w:rsid w:val="004F3C33"/>
    <w:rsid w:val="004F456E"/>
    <w:rsid w:val="0051160A"/>
    <w:rsid w:val="00590F0B"/>
    <w:rsid w:val="005B3E14"/>
    <w:rsid w:val="006141E6"/>
    <w:rsid w:val="00681D31"/>
    <w:rsid w:val="00697D35"/>
    <w:rsid w:val="007641CF"/>
    <w:rsid w:val="007A3F0E"/>
    <w:rsid w:val="00946F3D"/>
    <w:rsid w:val="009A2B61"/>
    <w:rsid w:val="009D2E59"/>
    <w:rsid w:val="00A61779"/>
    <w:rsid w:val="00A8284D"/>
    <w:rsid w:val="00AA5187"/>
    <w:rsid w:val="00AF2E10"/>
    <w:rsid w:val="00AF5011"/>
    <w:rsid w:val="00AF6D29"/>
    <w:rsid w:val="00BA440D"/>
    <w:rsid w:val="00C04C17"/>
    <w:rsid w:val="00C3621F"/>
    <w:rsid w:val="00CC6011"/>
    <w:rsid w:val="00DA02DD"/>
    <w:rsid w:val="00E82576"/>
    <w:rsid w:val="00EE2A66"/>
    <w:rsid w:val="00F37A0E"/>
    <w:rsid w:val="00F81C1A"/>
    <w:rsid w:val="00FF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519F"/>
  <w15:docId w15:val="{30DE6B95-9024-4690-B3C8-60CFBACD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5A"/>
  </w:style>
  <w:style w:type="paragraph" w:styleId="Heading3">
    <w:name w:val="heading 3"/>
    <w:basedOn w:val="Normal"/>
    <w:next w:val="Normal"/>
    <w:link w:val="Heading3Char"/>
    <w:qFormat/>
    <w:rsid w:val="0051160A"/>
    <w:pPr>
      <w:keepNext/>
      <w:spacing w:line="240" w:lineRule="auto"/>
      <w:jc w:val="center"/>
      <w:outlineLvl w:val="2"/>
    </w:pPr>
    <w:rPr>
      <w:rFonts w:ascii="AdLib BT" w:eastAsia="Times New Roman" w:hAnsi="AdLib BT"/>
      <w:b/>
      <w:b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160A"/>
    <w:rPr>
      <w:rFonts w:ascii="AdLib BT" w:eastAsia="Times New Roman" w:hAnsi="AdLib BT"/>
      <w:b/>
      <w:bCs/>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Robinson</dc:creator>
  <cp:lastModifiedBy>Bill</cp:lastModifiedBy>
  <cp:revision>22</cp:revision>
  <cp:lastPrinted>2024-11-22T19:58:00Z</cp:lastPrinted>
  <dcterms:created xsi:type="dcterms:W3CDTF">2015-03-06T15:30:00Z</dcterms:created>
  <dcterms:modified xsi:type="dcterms:W3CDTF">2026-02-10T16:38:00Z</dcterms:modified>
</cp:coreProperties>
</file>